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7AB5" w14:textId="6803595D" w:rsidR="007D7F4A" w:rsidRDefault="007D7F4A" w:rsidP="007D7F4A"/>
    <w:p w14:paraId="638836D3" w14:textId="774B2EF6" w:rsidR="00E1518A" w:rsidRPr="00E1518A" w:rsidRDefault="00E1518A" w:rsidP="007D7F4A">
      <w:pPr>
        <w:rPr>
          <w:b/>
          <w:bCs/>
          <w:sz w:val="24"/>
          <w:szCs w:val="24"/>
        </w:rPr>
      </w:pPr>
      <w:r w:rsidRPr="00E1518A">
        <w:rPr>
          <w:b/>
          <w:bCs/>
          <w:sz w:val="24"/>
          <w:szCs w:val="24"/>
        </w:rPr>
        <w:t>HR/Pay Shift Codes</w:t>
      </w:r>
    </w:p>
    <w:p w14:paraId="16885330" w14:textId="77777777" w:rsidR="00E1518A" w:rsidRDefault="00E1518A" w:rsidP="007D7F4A"/>
    <w:tbl>
      <w:tblPr>
        <w:tblW w:w="0" w:type="auto"/>
        <w:tblCellMar>
          <w:left w:w="0" w:type="dxa"/>
          <w:right w:w="0" w:type="dxa"/>
        </w:tblCellMar>
        <w:tblLook w:val="04A0" w:firstRow="1" w:lastRow="0" w:firstColumn="1" w:lastColumn="0" w:noHBand="0" w:noVBand="1"/>
        <w:tblCaption w:val=""/>
        <w:tblDescription w:val=""/>
      </w:tblPr>
      <w:tblGrid>
        <w:gridCol w:w="1455"/>
        <w:gridCol w:w="1237"/>
        <w:gridCol w:w="8728"/>
      </w:tblGrid>
      <w:tr w:rsidR="007D7F4A" w14:paraId="60329C6D" w14:textId="77777777" w:rsidTr="00650188">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B2AA1" w14:textId="1E98B2F2" w:rsidR="007D7F4A" w:rsidRDefault="007D7F4A">
            <w:pPr>
              <w:rPr>
                <w14:ligatures w14:val="none"/>
              </w:rPr>
            </w:pPr>
            <w:r>
              <w:rPr>
                <w:b/>
                <w:bCs/>
                <w14:ligatures w14:val="none"/>
              </w:rPr>
              <w:t xml:space="preserve">Shift </w:t>
            </w:r>
            <w:r w:rsidR="00CE266F">
              <w:rPr>
                <w:b/>
                <w:bCs/>
                <w14:ligatures w14:val="none"/>
              </w:rPr>
              <w:t>Codes</w:t>
            </w:r>
          </w:p>
        </w:tc>
        <w:tc>
          <w:tcPr>
            <w:tcW w:w="123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E0F10CB" w14:textId="2D46E17C" w:rsidR="007D7F4A" w:rsidRDefault="006A2038">
            <w:pPr>
              <w:rPr>
                <w14:ligatures w14:val="none"/>
              </w:rPr>
            </w:pPr>
            <w:r>
              <w:rPr>
                <w:b/>
                <w:bCs/>
                <w14:ligatures w14:val="none"/>
              </w:rPr>
              <w:t>Shift Rate</w:t>
            </w:r>
          </w:p>
        </w:tc>
        <w:tc>
          <w:tcPr>
            <w:tcW w:w="872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618A7D0" w14:textId="312CDCE1" w:rsidR="007D7F4A" w:rsidRPr="006A2038" w:rsidRDefault="006A2038">
            <w:pPr>
              <w:rPr>
                <w:b/>
                <w:bCs/>
                <w:color w:val="000000" w:themeColor="text1"/>
                <w14:ligatures w14:val="none"/>
              </w:rPr>
            </w:pPr>
            <w:r w:rsidRPr="006A2038">
              <w:rPr>
                <w:b/>
                <w:bCs/>
                <w:color w:val="000000" w:themeColor="text1"/>
                <w14:ligatures w14:val="none"/>
              </w:rPr>
              <w:t>Definition</w:t>
            </w:r>
          </w:p>
          <w:p w14:paraId="53041F53" w14:textId="3757FC7D" w:rsidR="00F15069" w:rsidRPr="00C93C26" w:rsidRDefault="00F15069">
            <w:pPr>
              <w:rPr>
                <w:color w:val="000000" w:themeColor="text1"/>
                <w14:ligatures w14:val="none"/>
              </w:rPr>
            </w:pPr>
            <w:r w:rsidRPr="00C93C26">
              <w:rPr>
                <w:color w:val="000000" w:themeColor="text1"/>
                <w14:ligatures w14:val="none"/>
              </w:rPr>
              <w:t xml:space="preserve">Shift codes are only </w:t>
            </w:r>
            <w:r w:rsidR="007F6C6D">
              <w:rPr>
                <w:color w:val="000000" w:themeColor="text1"/>
                <w14:ligatures w14:val="none"/>
              </w:rPr>
              <w:t>eligible for F</w:t>
            </w:r>
            <w:r w:rsidR="00650188">
              <w:rPr>
                <w:color w:val="000000" w:themeColor="text1"/>
                <w14:ligatures w14:val="none"/>
              </w:rPr>
              <w:t xml:space="preserve">LSA </w:t>
            </w:r>
            <w:r w:rsidRPr="00C93C26">
              <w:rPr>
                <w:color w:val="000000" w:themeColor="text1"/>
                <w14:ligatures w14:val="none"/>
              </w:rPr>
              <w:t>No</w:t>
            </w:r>
            <w:r w:rsidR="00C93C26">
              <w:rPr>
                <w:color w:val="000000" w:themeColor="text1"/>
                <w14:ligatures w14:val="none"/>
              </w:rPr>
              <w:t>n-</w:t>
            </w:r>
            <w:r w:rsidRPr="00C93C26">
              <w:rPr>
                <w:color w:val="000000" w:themeColor="text1"/>
                <w14:ligatures w14:val="none"/>
              </w:rPr>
              <w:t>Exempt</w:t>
            </w:r>
            <w:r w:rsidR="00C93C26">
              <w:rPr>
                <w:color w:val="000000" w:themeColor="text1"/>
                <w14:ligatures w14:val="none"/>
              </w:rPr>
              <w:t xml:space="preserve"> (Hourly)</w:t>
            </w:r>
            <w:r w:rsidRPr="00C93C26">
              <w:rPr>
                <w:color w:val="000000" w:themeColor="text1"/>
                <w14:ligatures w14:val="none"/>
              </w:rPr>
              <w:t xml:space="preserve"> Unclassified Professional or University Support Staff</w:t>
            </w:r>
            <w:r w:rsidR="007F6C6D">
              <w:rPr>
                <w:color w:val="000000" w:themeColor="text1"/>
                <w14:ligatures w14:val="none"/>
              </w:rPr>
              <w:t xml:space="preserve"> positions.</w:t>
            </w:r>
            <w:r w:rsidRPr="00C93C26">
              <w:rPr>
                <w:color w:val="000000" w:themeColor="text1"/>
                <w14:ligatures w14:val="none"/>
              </w:rPr>
              <w:t xml:space="preserve"> </w:t>
            </w:r>
            <w:r w:rsidR="007F6C6D">
              <w:rPr>
                <w:color w:val="000000" w:themeColor="text1"/>
                <w14:ligatures w14:val="none"/>
              </w:rPr>
              <w:t xml:space="preserve">(Employees will only be in the </w:t>
            </w:r>
            <w:r w:rsidRPr="00C93C26">
              <w:rPr>
                <w:color w:val="000000" w:themeColor="text1"/>
                <w14:ligatures w14:val="none"/>
              </w:rPr>
              <w:t>CUN pay</w:t>
            </w:r>
            <w:r w:rsidR="00936DCD" w:rsidRPr="00C93C26">
              <w:rPr>
                <w:color w:val="000000" w:themeColor="text1"/>
                <w14:ligatures w14:val="none"/>
              </w:rPr>
              <w:t xml:space="preserve"> </w:t>
            </w:r>
            <w:r w:rsidRPr="00C93C26">
              <w:rPr>
                <w:color w:val="000000" w:themeColor="text1"/>
                <w14:ligatures w14:val="none"/>
              </w:rPr>
              <w:t>group</w:t>
            </w:r>
            <w:r w:rsidR="007F6C6D">
              <w:rPr>
                <w:color w:val="000000" w:themeColor="text1"/>
                <w14:ligatures w14:val="none"/>
              </w:rPr>
              <w:t>.)</w:t>
            </w:r>
          </w:p>
        </w:tc>
      </w:tr>
      <w:tr w:rsidR="007D7F4A" w14:paraId="4480EA14" w14:textId="77777777" w:rsidTr="00650188">
        <w:tc>
          <w:tcPr>
            <w:tcW w:w="145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0A7E34F" w14:textId="7231F67C" w:rsidR="007D7F4A" w:rsidRDefault="007D7F4A">
            <w:pPr>
              <w:rPr>
                <w14:ligatures w14:val="none"/>
              </w:rPr>
            </w:pPr>
            <w:r>
              <w:rPr>
                <w14:ligatures w14:val="none"/>
              </w:rPr>
              <w:t>Not Applicable</w:t>
            </w:r>
          </w:p>
        </w:tc>
        <w:tc>
          <w:tcPr>
            <w:tcW w:w="1237" w:type="dxa"/>
            <w:tcBorders>
              <w:top w:val="nil"/>
              <w:left w:val="nil"/>
              <w:bottom w:val="single" w:sz="8" w:space="0" w:color="A3A3A3"/>
              <w:right w:val="single" w:sz="8" w:space="0" w:color="A3A3A3"/>
            </w:tcBorders>
            <w:tcMar>
              <w:top w:w="80" w:type="dxa"/>
              <w:left w:w="80" w:type="dxa"/>
              <w:bottom w:w="80" w:type="dxa"/>
              <w:right w:w="80" w:type="dxa"/>
            </w:tcMar>
          </w:tcPr>
          <w:p w14:paraId="13C7FBC8" w14:textId="3224D3E0" w:rsidR="007D7F4A" w:rsidRDefault="007D7F4A">
            <w:pPr>
              <w:rPr>
                <w14:ligatures w14:val="none"/>
              </w:rPr>
            </w:pPr>
          </w:p>
        </w:tc>
        <w:tc>
          <w:tcPr>
            <w:tcW w:w="8728" w:type="dxa"/>
            <w:tcBorders>
              <w:top w:val="nil"/>
              <w:left w:val="nil"/>
              <w:bottom w:val="single" w:sz="8" w:space="0" w:color="A3A3A3"/>
              <w:right w:val="single" w:sz="8" w:space="0" w:color="A3A3A3"/>
            </w:tcBorders>
            <w:tcMar>
              <w:top w:w="80" w:type="dxa"/>
              <w:left w:w="80" w:type="dxa"/>
              <w:bottom w:w="80" w:type="dxa"/>
              <w:right w:w="80" w:type="dxa"/>
            </w:tcMar>
            <w:hideMark/>
          </w:tcPr>
          <w:p w14:paraId="2781627B" w14:textId="49E10819" w:rsidR="00936DCD" w:rsidRPr="00C93C26" w:rsidRDefault="007D7F4A">
            <w:pPr>
              <w:rPr>
                <w:color w:val="000000" w:themeColor="text1"/>
                <w14:ligatures w14:val="none"/>
              </w:rPr>
            </w:pPr>
            <w:r w:rsidRPr="00C93C26">
              <w:rPr>
                <w:color w:val="000000" w:themeColor="text1"/>
                <w14:ligatures w14:val="none"/>
              </w:rPr>
              <w:t xml:space="preserve">Position is not </w:t>
            </w:r>
            <w:r w:rsidR="00936DCD" w:rsidRPr="00C93C26">
              <w:rPr>
                <w:color w:val="000000" w:themeColor="text1"/>
                <w14:ligatures w14:val="none"/>
              </w:rPr>
              <w:t xml:space="preserve">eligible for </w:t>
            </w:r>
            <w:r w:rsidRPr="00C93C26">
              <w:rPr>
                <w:color w:val="000000" w:themeColor="text1"/>
                <w14:ligatures w14:val="none"/>
              </w:rPr>
              <w:t>shift differential.</w:t>
            </w:r>
            <w:r w:rsidR="00936DCD" w:rsidRPr="00C93C26">
              <w:rPr>
                <w:color w:val="000000" w:themeColor="text1"/>
                <w14:ligatures w14:val="none"/>
              </w:rPr>
              <w:t xml:space="preserve"> </w:t>
            </w:r>
          </w:p>
          <w:p w14:paraId="7A12F654" w14:textId="3576C5F9" w:rsidR="007D7F4A" w:rsidRPr="00C93C26" w:rsidRDefault="00936DCD">
            <w:pPr>
              <w:rPr>
                <w:color w:val="000000" w:themeColor="text1"/>
                <w14:ligatures w14:val="none"/>
              </w:rPr>
            </w:pPr>
            <w:r w:rsidRPr="00C93C26">
              <w:rPr>
                <w:color w:val="000000" w:themeColor="text1"/>
                <w14:ligatures w14:val="none"/>
              </w:rPr>
              <w:t xml:space="preserve">This is a default value that should be on all </w:t>
            </w:r>
            <w:r w:rsidR="00650188">
              <w:rPr>
                <w:color w:val="000000" w:themeColor="text1"/>
                <w14:ligatures w14:val="none"/>
              </w:rPr>
              <w:t>FLSA E</w:t>
            </w:r>
            <w:r w:rsidRPr="00C93C26">
              <w:rPr>
                <w:color w:val="000000" w:themeColor="text1"/>
                <w14:ligatures w14:val="none"/>
              </w:rPr>
              <w:t>xempt</w:t>
            </w:r>
            <w:r w:rsidR="00650188">
              <w:rPr>
                <w:color w:val="000000" w:themeColor="text1"/>
                <w14:ligatures w14:val="none"/>
              </w:rPr>
              <w:t xml:space="preserve"> (Salaried)</w:t>
            </w:r>
            <w:r w:rsidRPr="00C93C26">
              <w:rPr>
                <w:color w:val="000000" w:themeColor="text1"/>
                <w14:ligatures w14:val="none"/>
              </w:rPr>
              <w:t xml:space="preserve"> and students, faculty</w:t>
            </w:r>
            <w:r w:rsidR="00C93C26">
              <w:rPr>
                <w:color w:val="000000" w:themeColor="text1"/>
                <w14:ligatures w14:val="none"/>
              </w:rPr>
              <w:t>,</w:t>
            </w:r>
            <w:r w:rsidRPr="00C93C26">
              <w:rPr>
                <w:color w:val="000000" w:themeColor="text1"/>
                <w14:ligatures w14:val="none"/>
              </w:rPr>
              <w:t xml:space="preserve"> and academic staff positions.</w:t>
            </w:r>
          </w:p>
        </w:tc>
      </w:tr>
      <w:tr w:rsidR="007D7F4A" w14:paraId="7926FAB8" w14:textId="77777777" w:rsidTr="00650188">
        <w:tc>
          <w:tcPr>
            <w:tcW w:w="145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0A0DAF5" w14:textId="77777777" w:rsidR="007D7F4A" w:rsidRDefault="007D7F4A">
            <w:pPr>
              <w:rPr>
                <w14:ligatures w14:val="none"/>
              </w:rPr>
            </w:pPr>
            <w:r>
              <w:rPr>
                <w14:ligatures w14:val="none"/>
              </w:rPr>
              <w:t>0</w:t>
            </w:r>
          </w:p>
        </w:tc>
        <w:tc>
          <w:tcPr>
            <w:tcW w:w="1237" w:type="dxa"/>
            <w:tcBorders>
              <w:top w:val="nil"/>
              <w:left w:val="nil"/>
              <w:bottom w:val="single" w:sz="8" w:space="0" w:color="A3A3A3"/>
              <w:right w:val="single" w:sz="8" w:space="0" w:color="A3A3A3"/>
            </w:tcBorders>
            <w:tcMar>
              <w:top w:w="80" w:type="dxa"/>
              <w:left w:w="80" w:type="dxa"/>
              <w:bottom w:w="80" w:type="dxa"/>
              <w:right w:w="80" w:type="dxa"/>
            </w:tcMar>
            <w:hideMark/>
          </w:tcPr>
          <w:p w14:paraId="55FCACBD" w14:textId="5CB43313" w:rsidR="007D7F4A" w:rsidRDefault="00F05889">
            <w:pPr>
              <w:rPr>
                <w14:ligatures w14:val="none"/>
              </w:rPr>
            </w:pPr>
            <w:r>
              <w:rPr>
                <w14:ligatures w14:val="none"/>
              </w:rPr>
              <w:t>60 cents</w:t>
            </w:r>
          </w:p>
        </w:tc>
        <w:tc>
          <w:tcPr>
            <w:tcW w:w="8728" w:type="dxa"/>
            <w:tcBorders>
              <w:top w:val="nil"/>
              <w:left w:val="nil"/>
              <w:bottom w:val="single" w:sz="8" w:space="0" w:color="A3A3A3"/>
              <w:right w:val="single" w:sz="8" w:space="0" w:color="A3A3A3"/>
            </w:tcBorders>
            <w:tcMar>
              <w:top w:w="80" w:type="dxa"/>
              <w:left w:w="80" w:type="dxa"/>
              <w:bottom w:w="80" w:type="dxa"/>
              <w:right w:w="80" w:type="dxa"/>
            </w:tcMar>
            <w:hideMark/>
          </w:tcPr>
          <w:p w14:paraId="66C7B2D7" w14:textId="2895C38A" w:rsidR="00B326A4" w:rsidRDefault="007D7F4A">
            <w:pPr>
              <w:rPr>
                <w:color w:val="000000" w:themeColor="text1"/>
                <w:sz w:val="24"/>
                <w:szCs w:val="24"/>
                <w14:ligatures w14:val="none"/>
              </w:rPr>
            </w:pPr>
            <w:r w:rsidRPr="00C93C26">
              <w:rPr>
                <w:color w:val="000000" w:themeColor="text1"/>
                <w:sz w:val="24"/>
                <w:szCs w:val="24"/>
                <w14:ligatures w14:val="none"/>
              </w:rPr>
              <w:t>KU Police Department</w:t>
            </w:r>
            <w:r w:rsidR="007F6C6D">
              <w:rPr>
                <w:color w:val="000000" w:themeColor="text1"/>
                <w:sz w:val="24"/>
                <w:szCs w:val="24"/>
                <w14:ligatures w14:val="none"/>
              </w:rPr>
              <w:t xml:space="preserve"> only –</w:t>
            </w:r>
            <w:r w:rsidR="005C72BC">
              <w:rPr>
                <w:color w:val="000000" w:themeColor="text1"/>
                <w:sz w:val="24"/>
                <w:szCs w:val="24"/>
                <w14:ligatures w14:val="none"/>
              </w:rPr>
              <w:t>when any part of the</w:t>
            </w:r>
            <w:r w:rsidR="007F6C6D">
              <w:rPr>
                <w:color w:val="000000" w:themeColor="text1"/>
                <w:sz w:val="24"/>
                <w:szCs w:val="24"/>
                <w14:ligatures w14:val="none"/>
              </w:rPr>
              <w:t xml:space="preserve"> employee’s</w:t>
            </w:r>
            <w:r w:rsidR="005C72BC">
              <w:rPr>
                <w:color w:val="000000" w:themeColor="text1"/>
                <w:sz w:val="24"/>
                <w:szCs w:val="24"/>
                <w14:ligatures w14:val="none"/>
              </w:rPr>
              <w:t xml:space="preserve"> primary work shift falls before 6 am or after the hour of 6 pm</w:t>
            </w:r>
            <w:r w:rsidR="007F6C6D">
              <w:rPr>
                <w:color w:val="000000" w:themeColor="text1"/>
                <w:sz w:val="24"/>
                <w:szCs w:val="24"/>
                <w14:ligatures w14:val="none"/>
              </w:rPr>
              <w:t xml:space="preserve">. </w:t>
            </w:r>
            <w:r w:rsidR="00B326A4">
              <w:rPr>
                <w:color w:val="000000" w:themeColor="text1"/>
                <w:sz w:val="24"/>
                <w:szCs w:val="24"/>
                <w14:ligatures w14:val="none"/>
              </w:rPr>
              <w:t>The shift rate is paid on all hours worked on the eligible shift day defined as the time between the In and Out punch types.</w:t>
            </w:r>
          </w:p>
          <w:p w14:paraId="1BD1F300" w14:textId="77777777" w:rsidR="00B326A4" w:rsidRDefault="00B326A4">
            <w:pPr>
              <w:rPr>
                <w:color w:val="000000" w:themeColor="text1"/>
                <w:sz w:val="24"/>
                <w:szCs w:val="24"/>
                <w14:ligatures w14:val="none"/>
              </w:rPr>
            </w:pPr>
          </w:p>
          <w:p w14:paraId="0F7BB99A" w14:textId="051F74C6" w:rsidR="006A2038" w:rsidRDefault="00903194">
            <w:pPr>
              <w:rPr>
                <w:color w:val="000000" w:themeColor="text1"/>
                <w:sz w:val="24"/>
                <w:szCs w:val="24"/>
                <w14:ligatures w14:val="none"/>
              </w:rPr>
            </w:pPr>
            <w:r>
              <w:rPr>
                <w:color w:val="000000" w:themeColor="text1"/>
                <w:sz w:val="24"/>
                <w:szCs w:val="24"/>
                <w14:ligatures w14:val="none"/>
              </w:rPr>
              <w:t>Police Chief</w:t>
            </w:r>
            <w:r w:rsidR="00CE266F">
              <w:rPr>
                <w:color w:val="000000" w:themeColor="text1"/>
                <w:sz w:val="24"/>
                <w:szCs w:val="24"/>
                <w14:ligatures w14:val="none"/>
              </w:rPr>
              <w:t xml:space="preserve"> &amp; HRM</w:t>
            </w:r>
            <w:r w:rsidR="00F05889" w:rsidRPr="00C93C26">
              <w:rPr>
                <w:color w:val="000000" w:themeColor="text1"/>
                <w:sz w:val="24"/>
                <w:szCs w:val="24"/>
                <w14:ligatures w14:val="none"/>
              </w:rPr>
              <w:t xml:space="preserve"> appl</w:t>
            </w:r>
            <w:r w:rsidR="00CE266F">
              <w:rPr>
                <w:color w:val="000000" w:themeColor="text1"/>
                <w:sz w:val="24"/>
                <w:szCs w:val="24"/>
                <w14:ligatures w14:val="none"/>
              </w:rPr>
              <w:t>y</w:t>
            </w:r>
            <w:r w:rsidR="006A2038">
              <w:rPr>
                <w:color w:val="000000" w:themeColor="text1"/>
                <w:sz w:val="24"/>
                <w:szCs w:val="24"/>
                <w14:ligatures w14:val="none"/>
              </w:rPr>
              <w:t xml:space="preserve"> the</w:t>
            </w:r>
            <w:r w:rsidR="00F05889" w:rsidRPr="00C93C26">
              <w:rPr>
                <w:color w:val="000000" w:themeColor="text1"/>
                <w:sz w:val="24"/>
                <w:szCs w:val="24"/>
                <w14:ligatures w14:val="none"/>
              </w:rPr>
              <w:t xml:space="preserve"> same </w:t>
            </w:r>
            <w:r w:rsidR="006A2038">
              <w:rPr>
                <w:color w:val="000000" w:themeColor="text1"/>
                <w:sz w:val="24"/>
                <w:szCs w:val="24"/>
                <w14:ligatures w14:val="none"/>
              </w:rPr>
              <w:t xml:space="preserve">shift </w:t>
            </w:r>
            <w:r w:rsidR="00F05889" w:rsidRPr="00C93C26">
              <w:rPr>
                <w:color w:val="000000" w:themeColor="text1"/>
                <w:sz w:val="24"/>
                <w:szCs w:val="24"/>
                <w14:ligatures w14:val="none"/>
              </w:rPr>
              <w:t xml:space="preserve">rate to </w:t>
            </w:r>
            <w:r w:rsidR="00B326A4">
              <w:rPr>
                <w:color w:val="000000" w:themeColor="text1"/>
                <w:sz w:val="24"/>
                <w:szCs w:val="24"/>
                <w14:ligatures w14:val="none"/>
              </w:rPr>
              <w:t>all covered and non</w:t>
            </w:r>
            <w:r w:rsidR="00CE266F">
              <w:rPr>
                <w:color w:val="000000" w:themeColor="text1"/>
                <w:sz w:val="24"/>
                <w:szCs w:val="24"/>
                <w14:ligatures w14:val="none"/>
              </w:rPr>
              <w:t>-</w:t>
            </w:r>
            <w:r w:rsidR="00B326A4">
              <w:rPr>
                <w:color w:val="000000" w:themeColor="text1"/>
                <w:sz w:val="24"/>
                <w:szCs w:val="24"/>
                <w14:ligatures w14:val="none"/>
              </w:rPr>
              <w:t>covered KUPD (</w:t>
            </w:r>
            <w:r w:rsidR="00F05889" w:rsidRPr="00C93C26">
              <w:rPr>
                <w:color w:val="000000" w:themeColor="text1"/>
                <w:sz w:val="24"/>
                <w:szCs w:val="24"/>
                <w14:ligatures w14:val="none"/>
              </w:rPr>
              <w:t>7009000</w:t>
            </w:r>
            <w:r w:rsidR="00B326A4">
              <w:rPr>
                <w:color w:val="000000" w:themeColor="text1"/>
                <w:sz w:val="24"/>
                <w:szCs w:val="24"/>
                <w14:ligatures w14:val="none"/>
              </w:rPr>
              <w:t>)</w:t>
            </w:r>
            <w:r w:rsidR="00F05889" w:rsidRPr="00C93C26">
              <w:rPr>
                <w:color w:val="000000" w:themeColor="text1"/>
                <w:sz w:val="24"/>
                <w:szCs w:val="24"/>
                <w14:ligatures w14:val="none"/>
              </w:rPr>
              <w:t xml:space="preserve"> employees</w:t>
            </w:r>
            <w:r w:rsidR="00B326A4">
              <w:rPr>
                <w:color w:val="000000" w:themeColor="text1"/>
                <w:sz w:val="24"/>
                <w:szCs w:val="24"/>
                <w14:ligatures w14:val="none"/>
              </w:rPr>
              <w:t>. The rate and times are stated in the KUPOA MOA.</w:t>
            </w:r>
          </w:p>
          <w:p w14:paraId="597BB04A" w14:textId="78BA92E6" w:rsidR="007D7F4A" w:rsidRPr="00C93C26" w:rsidRDefault="007D7F4A">
            <w:pPr>
              <w:rPr>
                <w:color w:val="000000" w:themeColor="text1"/>
                <w:sz w:val="24"/>
                <w:szCs w:val="24"/>
                <w14:ligatures w14:val="none"/>
              </w:rPr>
            </w:pPr>
          </w:p>
        </w:tc>
      </w:tr>
      <w:tr w:rsidR="007D7F4A" w14:paraId="7008DD16" w14:textId="77777777" w:rsidTr="00650188">
        <w:tc>
          <w:tcPr>
            <w:tcW w:w="145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76D5E00" w14:textId="77777777" w:rsidR="007D7F4A" w:rsidRDefault="007D7F4A">
            <w:pPr>
              <w:rPr>
                <w14:ligatures w14:val="none"/>
              </w:rPr>
            </w:pPr>
            <w:r>
              <w:rPr>
                <w14:ligatures w14:val="none"/>
              </w:rPr>
              <w:t>1</w:t>
            </w:r>
          </w:p>
        </w:tc>
        <w:tc>
          <w:tcPr>
            <w:tcW w:w="1237" w:type="dxa"/>
            <w:tcBorders>
              <w:top w:val="nil"/>
              <w:left w:val="nil"/>
              <w:bottom w:val="single" w:sz="8" w:space="0" w:color="A3A3A3"/>
              <w:right w:val="single" w:sz="8" w:space="0" w:color="A3A3A3"/>
            </w:tcBorders>
            <w:tcMar>
              <w:top w:w="80" w:type="dxa"/>
              <w:left w:w="80" w:type="dxa"/>
              <w:bottom w:w="80" w:type="dxa"/>
              <w:right w:w="80" w:type="dxa"/>
            </w:tcMar>
            <w:hideMark/>
          </w:tcPr>
          <w:p w14:paraId="69BC1B43" w14:textId="77777777" w:rsidR="007D7F4A" w:rsidRDefault="007D7F4A">
            <w:pPr>
              <w:rPr>
                <w14:ligatures w14:val="none"/>
              </w:rPr>
            </w:pPr>
            <w:r>
              <w:rPr>
                <w14:ligatures w14:val="none"/>
              </w:rPr>
              <w:t>30 cents</w:t>
            </w:r>
          </w:p>
        </w:tc>
        <w:tc>
          <w:tcPr>
            <w:tcW w:w="8728" w:type="dxa"/>
            <w:tcBorders>
              <w:top w:val="nil"/>
              <w:left w:val="nil"/>
              <w:bottom w:val="single" w:sz="8" w:space="0" w:color="A3A3A3"/>
              <w:right w:val="single" w:sz="8" w:space="0" w:color="A3A3A3"/>
            </w:tcBorders>
            <w:tcMar>
              <w:top w:w="80" w:type="dxa"/>
              <w:left w:w="80" w:type="dxa"/>
              <w:bottom w:w="80" w:type="dxa"/>
              <w:right w:w="80" w:type="dxa"/>
            </w:tcMar>
            <w:hideMark/>
          </w:tcPr>
          <w:p w14:paraId="706EBD71" w14:textId="65DBC29C" w:rsidR="00B326A4" w:rsidRDefault="007F6C6D" w:rsidP="00B326A4">
            <w:pPr>
              <w:rPr>
                <w:color w:val="000000" w:themeColor="text1"/>
                <w:sz w:val="24"/>
                <w:szCs w:val="24"/>
                <w14:ligatures w14:val="none"/>
              </w:rPr>
            </w:pPr>
            <w:r>
              <w:rPr>
                <w:color w:val="000000" w:themeColor="text1"/>
                <w:sz w:val="24"/>
                <w:szCs w:val="24"/>
                <w14:ligatures w14:val="none"/>
              </w:rPr>
              <w:t>When any part of the employee’s primary work shift falls before 6 am or after the hour of 6 pm and the employee is</w:t>
            </w:r>
            <w:r w:rsidR="00B326A4">
              <w:rPr>
                <w:color w:val="000000" w:themeColor="text1"/>
                <w:sz w:val="24"/>
                <w:szCs w:val="24"/>
                <w14:ligatures w14:val="none"/>
              </w:rPr>
              <w:t xml:space="preserve"> not covered under other defined shift codes. The shift rate is paid on all hours worked on the eligible shift day defined as the time between the In and Out punch types.</w:t>
            </w:r>
          </w:p>
          <w:p w14:paraId="1AA744E9" w14:textId="77777777" w:rsidR="00B326A4" w:rsidRDefault="00B326A4" w:rsidP="00B326A4">
            <w:pPr>
              <w:rPr>
                <w:color w:val="000000" w:themeColor="text1"/>
                <w:sz w:val="24"/>
                <w:szCs w:val="24"/>
                <w14:ligatures w14:val="none"/>
              </w:rPr>
            </w:pPr>
          </w:p>
          <w:p w14:paraId="63668BAA" w14:textId="703F3138" w:rsidR="007D7F4A" w:rsidRPr="00C93C26" w:rsidRDefault="00B326A4" w:rsidP="00B326A4">
            <w:pPr>
              <w:rPr>
                <w:rFonts w:eastAsia="Times New Roman"/>
                <w:color w:val="000000" w:themeColor="text1"/>
                <w14:ligatures w14:val="none"/>
              </w:rPr>
            </w:pPr>
            <w:r w:rsidRPr="00B326A4">
              <w:rPr>
                <w:color w:val="000000" w:themeColor="text1"/>
                <w:sz w:val="24"/>
                <w:szCs w:val="24"/>
                <w14:ligatures w14:val="none"/>
              </w:rPr>
              <w:t xml:space="preserve"> (Mainly used by IT and Library</w:t>
            </w:r>
            <w:r>
              <w:rPr>
                <w:color w:val="000000" w:themeColor="text1"/>
                <w:sz w:val="24"/>
                <w:szCs w:val="24"/>
                <w14:ligatures w14:val="none"/>
              </w:rPr>
              <w:t>.</w:t>
            </w:r>
            <w:r w:rsidRPr="00B326A4">
              <w:rPr>
                <w:color w:val="000000" w:themeColor="text1"/>
                <w:sz w:val="24"/>
                <w:szCs w:val="24"/>
                <w14:ligatures w14:val="none"/>
              </w:rPr>
              <w:t>)</w:t>
            </w:r>
          </w:p>
        </w:tc>
      </w:tr>
      <w:tr w:rsidR="007D7F4A" w14:paraId="1866680D" w14:textId="77777777" w:rsidTr="00650188">
        <w:tc>
          <w:tcPr>
            <w:tcW w:w="145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F167727" w14:textId="77777777" w:rsidR="007D7F4A" w:rsidRDefault="007D7F4A">
            <w:pPr>
              <w:rPr>
                <w14:ligatures w14:val="none"/>
              </w:rPr>
            </w:pPr>
            <w:r>
              <w:rPr>
                <w14:ligatures w14:val="none"/>
              </w:rPr>
              <w:t>2</w:t>
            </w:r>
          </w:p>
        </w:tc>
        <w:tc>
          <w:tcPr>
            <w:tcW w:w="1237" w:type="dxa"/>
            <w:tcBorders>
              <w:top w:val="nil"/>
              <w:left w:val="nil"/>
              <w:bottom w:val="single" w:sz="8" w:space="0" w:color="A3A3A3"/>
              <w:right w:val="single" w:sz="8" w:space="0" w:color="A3A3A3"/>
            </w:tcBorders>
            <w:tcMar>
              <w:top w:w="80" w:type="dxa"/>
              <w:left w:w="80" w:type="dxa"/>
              <w:bottom w:w="80" w:type="dxa"/>
              <w:right w:w="80" w:type="dxa"/>
            </w:tcMar>
            <w:hideMark/>
          </w:tcPr>
          <w:p w14:paraId="3BE5C4D9" w14:textId="77777777" w:rsidR="007D7F4A" w:rsidRDefault="007D7F4A">
            <w:pPr>
              <w:rPr>
                <w14:ligatures w14:val="none"/>
              </w:rPr>
            </w:pPr>
            <w:r>
              <w:rPr>
                <w14:ligatures w14:val="none"/>
              </w:rPr>
              <w:t>40 cents</w:t>
            </w:r>
          </w:p>
        </w:tc>
        <w:tc>
          <w:tcPr>
            <w:tcW w:w="8728" w:type="dxa"/>
            <w:tcBorders>
              <w:top w:val="nil"/>
              <w:left w:val="nil"/>
              <w:bottom w:val="single" w:sz="8" w:space="0" w:color="A3A3A3"/>
              <w:right w:val="single" w:sz="8" w:space="0" w:color="A3A3A3"/>
            </w:tcBorders>
            <w:tcMar>
              <w:top w:w="80" w:type="dxa"/>
              <w:left w:w="80" w:type="dxa"/>
              <w:bottom w:w="80" w:type="dxa"/>
              <w:right w:w="80" w:type="dxa"/>
            </w:tcMar>
            <w:hideMark/>
          </w:tcPr>
          <w:p w14:paraId="32F7FDA7" w14:textId="6407B612" w:rsidR="00951F6D" w:rsidRDefault="00B326A4">
            <w:pPr>
              <w:rPr>
                <w:color w:val="000000" w:themeColor="text1"/>
                <w:sz w:val="24"/>
                <w:szCs w:val="24"/>
                <w14:ligatures w14:val="none"/>
              </w:rPr>
            </w:pPr>
            <w:r w:rsidRPr="00C93C26">
              <w:rPr>
                <w:color w:val="000000" w:themeColor="text1"/>
                <w:sz w:val="24"/>
                <w:szCs w:val="24"/>
                <w14:ligatures w14:val="none"/>
              </w:rPr>
              <w:t xml:space="preserve">Applies to </w:t>
            </w:r>
            <w:r w:rsidR="007F6C6D">
              <w:rPr>
                <w:color w:val="000000" w:themeColor="text1"/>
                <w:sz w:val="24"/>
                <w:szCs w:val="24"/>
                <w14:ligatures w14:val="none"/>
              </w:rPr>
              <w:t>when any part of the employee’s primary work shift falls before 6 am or after the hour of 6 pm</w:t>
            </w:r>
            <w:r w:rsidR="0062631F">
              <w:rPr>
                <w:color w:val="000000" w:themeColor="text1"/>
                <w:sz w:val="24"/>
                <w:szCs w:val="24"/>
                <w14:ligatures w14:val="none"/>
              </w:rPr>
              <w:t xml:space="preserve"> </w:t>
            </w:r>
            <w:r>
              <w:rPr>
                <w:color w:val="000000" w:themeColor="text1"/>
                <w:sz w:val="24"/>
                <w:szCs w:val="24"/>
                <w14:ligatures w14:val="none"/>
              </w:rPr>
              <w:t xml:space="preserve">and are covered under the </w:t>
            </w:r>
            <w:r w:rsidR="00F05889" w:rsidRPr="00C93C26">
              <w:rPr>
                <w:color w:val="000000" w:themeColor="text1"/>
                <w:sz w:val="24"/>
                <w:szCs w:val="24"/>
                <w14:ligatures w14:val="none"/>
              </w:rPr>
              <w:t xml:space="preserve">LIUNA </w:t>
            </w:r>
            <w:r w:rsidR="007D7F4A" w:rsidRPr="00C93C26">
              <w:rPr>
                <w:color w:val="000000" w:themeColor="text1"/>
                <w:sz w:val="24"/>
                <w:szCs w:val="24"/>
                <w14:ligatures w14:val="none"/>
              </w:rPr>
              <w:t>MOA</w:t>
            </w:r>
            <w:r>
              <w:rPr>
                <w:color w:val="000000" w:themeColor="text1"/>
                <w:sz w:val="24"/>
                <w:szCs w:val="24"/>
                <w14:ligatures w14:val="none"/>
              </w:rPr>
              <w:t xml:space="preserve"> or are in Operations. </w:t>
            </w:r>
            <w:r w:rsidR="00650188">
              <w:rPr>
                <w:color w:val="000000" w:themeColor="text1"/>
                <w:sz w:val="24"/>
                <w:szCs w:val="24"/>
                <w14:ligatures w14:val="none"/>
              </w:rPr>
              <w:t xml:space="preserve">The shift rate is paid on all hours worked on the eligible shift day defined as the time between the In and Out punch types. </w:t>
            </w:r>
          </w:p>
          <w:p w14:paraId="71FAF06B" w14:textId="77777777" w:rsidR="00951F6D" w:rsidRDefault="00951F6D">
            <w:pPr>
              <w:rPr>
                <w:color w:val="000000" w:themeColor="text1"/>
                <w:sz w:val="24"/>
                <w:szCs w:val="24"/>
                <w14:ligatures w14:val="none"/>
              </w:rPr>
            </w:pPr>
          </w:p>
          <w:p w14:paraId="29AFFCDC" w14:textId="646377C4" w:rsidR="00B326A4" w:rsidRDefault="00B326A4">
            <w:pPr>
              <w:rPr>
                <w:color w:val="000000" w:themeColor="text1"/>
                <w:sz w:val="24"/>
                <w:szCs w:val="24"/>
                <w14:ligatures w14:val="none"/>
              </w:rPr>
            </w:pPr>
            <w:r>
              <w:rPr>
                <w:color w:val="000000" w:themeColor="text1"/>
                <w:sz w:val="24"/>
                <w:szCs w:val="24"/>
                <w14:ligatures w14:val="none"/>
              </w:rPr>
              <w:t xml:space="preserve">(See shift 9 for other </w:t>
            </w:r>
            <w:r w:rsidR="007F6C6D">
              <w:rPr>
                <w:color w:val="000000" w:themeColor="text1"/>
                <w:sz w:val="24"/>
                <w:szCs w:val="24"/>
                <w14:ligatures w14:val="none"/>
              </w:rPr>
              <w:t>periods</w:t>
            </w:r>
            <w:r>
              <w:rPr>
                <w:color w:val="000000" w:themeColor="text1"/>
                <w:sz w:val="24"/>
                <w:szCs w:val="24"/>
                <w14:ligatures w14:val="none"/>
              </w:rPr>
              <w:t>.)</w:t>
            </w:r>
          </w:p>
          <w:p w14:paraId="7410B361" w14:textId="77777777" w:rsidR="00B326A4" w:rsidRDefault="00B326A4">
            <w:pPr>
              <w:rPr>
                <w:color w:val="000000" w:themeColor="text1"/>
                <w:sz w:val="24"/>
                <w:szCs w:val="24"/>
                <w14:ligatures w14:val="none"/>
              </w:rPr>
            </w:pPr>
          </w:p>
          <w:p w14:paraId="0C08B8C4" w14:textId="0FA7CC1E" w:rsidR="00B326A4" w:rsidRDefault="007F6C6D">
            <w:pPr>
              <w:rPr>
                <w:color w:val="000000" w:themeColor="text1"/>
                <w:sz w:val="24"/>
                <w:szCs w:val="24"/>
                <w14:ligatures w14:val="none"/>
              </w:rPr>
            </w:pPr>
            <w:r>
              <w:rPr>
                <w:color w:val="000000" w:themeColor="text1"/>
                <w:sz w:val="24"/>
                <w:szCs w:val="24"/>
                <w14:ligatures w14:val="none"/>
              </w:rPr>
              <w:t>Vice Provost-Operations</w:t>
            </w:r>
            <w:r w:rsidR="00B326A4">
              <w:rPr>
                <w:color w:val="000000" w:themeColor="text1"/>
                <w:sz w:val="24"/>
                <w:szCs w:val="24"/>
                <w14:ligatures w14:val="none"/>
              </w:rPr>
              <w:t xml:space="preserve"> </w:t>
            </w:r>
            <w:r w:rsidR="00951F6D">
              <w:rPr>
                <w:color w:val="000000" w:themeColor="text1"/>
                <w:sz w:val="24"/>
                <w:szCs w:val="24"/>
                <w14:ligatures w14:val="none"/>
              </w:rPr>
              <w:t xml:space="preserve">&amp; HRM </w:t>
            </w:r>
            <w:r w:rsidR="00B326A4" w:rsidRPr="00C93C26">
              <w:rPr>
                <w:color w:val="000000" w:themeColor="text1"/>
                <w:sz w:val="24"/>
                <w:szCs w:val="24"/>
                <w14:ligatures w14:val="none"/>
              </w:rPr>
              <w:t>appl</w:t>
            </w:r>
            <w:r>
              <w:rPr>
                <w:color w:val="000000" w:themeColor="text1"/>
                <w:sz w:val="24"/>
                <w:szCs w:val="24"/>
                <w14:ligatures w14:val="none"/>
              </w:rPr>
              <w:t>y</w:t>
            </w:r>
            <w:r w:rsidR="00B326A4">
              <w:rPr>
                <w:color w:val="000000" w:themeColor="text1"/>
                <w:sz w:val="24"/>
                <w:szCs w:val="24"/>
                <w14:ligatures w14:val="none"/>
              </w:rPr>
              <w:t xml:space="preserve"> the</w:t>
            </w:r>
            <w:r w:rsidR="00B326A4" w:rsidRPr="00C93C26">
              <w:rPr>
                <w:color w:val="000000" w:themeColor="text1"/>
                <w:sz w:val="24"/>
                <w:szCs w:val="24"/>
                <w14:ligatures w14:val="none"/>
              </w:rPr>
              <w:t xml:space="preserve"> same </w:t>
            </w:r>
            <w:r w:rsidR="00B326A4">
              <w:rPr>
                <w:color w:val="000000" w:themeColor="text1"/>
                <w:sz w:val="24"/>
                <w:szCs w:val="24"/>
                <w14:ligatures w14:val="none"/>
              </w:rPr>
              <w:t xml:space="preserve">shift </w:t>
            </w:r>
            <w:r w:rsidR="00B326A4" w:rsidRPr="00C93C26">
              <w:rPr>
                <w:color w:val="000000" w:themeColor="text1"/>
                <w:sz w:val="24"/>
                <w:szCs w:val="24"/>
                <w14:ligatures w14:val="none"/>
              </w:rPr>
              <w:t xml:space="preserve">rate to </w:t>
            </w:r>
            <w:r w:rsidR="00B326A4">
              <w:rPr>
                <w:color w:val="000000" w:themeColor="text1"/>
                <w:sz w:val="24"/>
                <w:szCs w:val="24"/>
                <w14:ligatures w14:val="none"/>
              </w:rPr>
              <w:t>all covered and non</w:t>
            </w:r>
            <w:r w:rsidR="00CE266F">
              <w:rPr>
                <w:color w:val="000000" w:themeColor="text1"/>
                <w:sz w:val="24"/>
                <w:szCs w:val="24"/>
                <w14:ligatures w14:val="none"/>
              </w:rPr>
              <w:t>-</w:t>
            </w:r>
            <w:r w:rsidR="00B326A4">
              <w:rPr>
                <w:color w:val="000000" w:themeColor="text1"/>
                <w:sz w:val="24"/>
                <w:szCs w:val="24"/>
                <w14:ligatures w14:val="none"/>
              </w:rPr>
              <w:t>covered</w:t>
            </w:r>
            <w:r w:rsidR="00B326A4" w:rsidRPr="00C93C26">
              <w:rPr>
                <w:color w:val="000000" w:themeColor="text1"/>
                <w:sz w:val="24"/>
                <w:szCs w:val="24"/>
                <w14:ligatures w14:val="none"/>
              </w:rPr>
              <w:t xml:space="preserve"> </w:t>
            </w:r>
            <w:r>
              <w:rPr>
                <w:color w:val="000000" w:themeColor="text1"/>
                <w:sz w:val="24"/>
                <w:szCs w:val="24"/>
                <w14:ligatures w14:val="none"/>
              </w:rPr>
              <w:t xml:space="preserve">Operations </w:t>
            </w:r>
            <w:r w:rsidR="00B326A4" w:rsidRPr="00C93C26">
              <w:rPr>
                <w:color w:val="000000" w:themeColor="text1"/>
                <w:sz w:val="24"/>
                <w:szCs w:val="24"/>
                <w14:ligatures w14:val="none"/>
              </w:rPr>
              <w:t>employees</w:t>
            </w:r>
            <w:r w:rsidR="00B326A4">
              <w:rPr>
                <w:color w:val="000000" w:themeColor="text1"/>
                <w:sz w:val="24"/>
                <w:szCs w:val="24"/>
                <w14:ligatures w14:val="none"/>
              </w:rPr>
              <w:t xml:space="preserve">. The rate and times are stated in the </w:t>
            </w:r>
            <w:r w:rsidR="00B326A4" w:rsidRPr="00C93C26">
              <w:rPr>
                <w:color w:val="000000" w:themeColor="text1"/>
                <w:sz w:val="24"/>
                <w:szCs w:val="24"/>
                <w14:ligatures w14:val="none"/>
              </w:rPr>
              <w:t>LIUNA MOA.</w:t>
            </w:r>
          </w:p>
          <w:p w14:paraId="623F0D38" w14:textId="77777777" w:rsidR="00B326A4" w:rsidRDefault="00B326A4">
            <w:pPr>
              <w:rPr>
                <w:color w:val="000000" w:themeColor="text1"/>
                <w:sz w:val="24"/>
                <w:szCs w:val="24"/>
                <w14:ligatures w14:val="none"/>
              </w:rPr>
            </w:pPr>
          </w:p>
          <w:p w14:paraId="78BD7CB7" w14:textId="021BC365" w:rsidR="007D7F4A" w:rsidRPr="00C93C26" w:rsidRDefault="00C629C7" w:rsidP="00951F6D">
            <w:pPr>
              <w:rPr>
                <w:color w:val="000000" w:themeColor="text1"/>
                <w:sz w:val="24"/>
                <w:szCs w:val="24"/>
                <w14:ligatures w14:val="none"/>
              </w:rPr>
            </w:pPr>
            <w:r w:rsidRPr="00C93C26">
              <w:rPr>
                <w:color w:val="000000" w:themeColor="text1"/>
                <w:sz w:val="24"/>
                <w:szCs w:val="24"/>
                <w14:ligatures w14:val="none"/>
              </w:rPr>
              <w:t>(M</w:t>
            </w:r>
            <w:r w:rsidR="007D7F4A" w:rsidRPr="00C93C26">
              <w:rPr>
                <w:color w:val="000000" w:themeColor="text1"/>
                <w:sz w:val="24"/>
                <w:szCs w:val="24"/>
                <w14:ligatures w14:val="none"/>
              </w:rPr>
              <w:t xml:space="preserve">ainly in </w:t>
            </w:r>
            <w:r w:rsidR="00F05889" w:rsidRPr="00C93C26">
              <w:rPr>
                <w:color w:val="000000" w:themeColor="text1"/>
                <w:sz w:val="24"/>
                <w:szCs w:val="24"/>
                <w14:ligatures w14:val="none"/>
              </w:rPr>
              <w:t>Operations</w:t>
            </w:r>
            <w:r w:rsidR="007D7F4A" w:rsidRPr="00C93C26">
              <w:rPr>
                <w:color w:val="000000" w:themeColor="text1"/>
                <w:sz w:val="24"/>
                <w:szCs w:val="24"/>
                <w14:ligatures w14:val="none"/>
              </w:rPr>
              <w:t>,</w:t>
            </w:r>
            <w:r w:rsidR="00650188">
              <w:rPr>
                <w:color w:val="000000" w:themeColor="text1"/>
                <w:sz w:val="24"/>
                <w:szCs w:val="24"/>
                <w14:ligatures w14:val="none"/>
              </w:rPr>
              <w:t xml:space="preserve"> </w:t>
            </w:r>
            <w:r w:rsidR="007D7F4A" w:rsidRPr="00C93C26">
              <w:rPr>
                <w:color w:val="000000" w:themeColor="text1"/>
                <w:sz w:val="24"/>
                <w:szCs w:val="24"/>
                <w14:ligatures w14:val="none"/>
              </w:rPr>
              <w:t>KLETC, Rec</w:t>
            </w:r>
            <w:r w:rsidR="00650188">
              <w:rPr>
                <w:color w:val="000000" w:themeColor="text1"/>
                <w:sz w:val="24"/>
                <w:szCs w:val="24"/>
                <w14:ligatures w14:val="none"/>
              </w:rPr>
              <w:t xml:space="preserve">reation Services </w:t>
            </w:r>
            <w:r w:rsidR="007D7F4A" w:rsidRPr="00C93C26">
              <w:rPr>
                <w:color w:val="000000" w:themeColor="text1"/>
                <w:sz w:val="24"/>
                <w:szCs w:val="24"/>
                <w14:ligatures w14:val="none"/>
              </w:rPr>
              <w:t>&amp; Edwards Campus</w:t>
            </w:r>
            <w:r w:rsidRPr="00C93C26">
              <w:rPr>
                <w:color w:val="000000" w:themeColor="text1"/>
                <w:sz w:val="24"/>
                <w:szCs w:val="24"/>
                <w14:ligatures w14:val="none"/>
              </w:rPr>
              <w:t xml:space="preserve">.)  </w:t>
            </w:r>
          </w:p>
        </w:tc>
      </w:tr>
      <w:tr w:rsidR="007D7F4A" w14:paraId="13488FA9" w14:textId="77777777" w:rsidTr="00650188">
        <w:tc>
          <w:tcPr>
            <w:tcW w:w="145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8C1E506" w14:textId="77777777" w:rsidR="007D7F4A" w:rsidRDefault="007D7F4A">
            <w:pPr>
              <w:rPr>
                <w14:ligatures w14:val="none"/>
              </w:rPr>
            </w:pPr>
            <w:r>
              <w:rPr>
                <w14:ligatures w14:val="none"/>
              </w:rPr>
              <w:t>9</w:t>
            </w:r>
          </w:p>
        </w:tc>
        <w:tc>
          <w:tcPr>
            <w:tcW w:w="1237" w:type="dxa"/>
            <w:tcBorders>
              <w:top w:val="nil"/>
              <w:left w:val="nil"/>
              <w:bottom w:val="single" w:sz="8" w:space="0" w:color="A3A3A3"/>
              <w:right w:val="single" w:sz="8" w:space="0" w:color="A3A3A3"/>
            </w:tcBorders>
            <w:tcMar>
              <w:top w:w="80" w:type="dxa"/>
              <w:left w:w="80" w:type="dxa"/>
              <w:bottom w:w="80" w:type="dxa"/>
              <w:right w:w="80" w:type="dxa"/>
            </w:tcMar>
            <w:hideMark/>
          </w:tcPr>
          <w:p w14:paraId="717C0BD7" w14:textId="77777777" w:rsidR="007D7F4A" w:rsidRDefault="007D7F4A">
            <w:pPr>
              <w:rPr>
                <w14:ligatures w14:val="none"/>
              </w:rPr>
            </w:pPr>
            <w:r>
              <w:rPr>
                <w14:ligatures w14:val="none"/>
              </w:rPr>
              <w:t>60 cents</w:t>
            </w:r>
          </w:p>
        </w:tc>
        <w:tc>
          <w:tcPr>
            <w:tcW w:w="8728" w:type="dxa"/>
            <w:tcBorders>
              <w:top w:val="nil"/>
              <w:left w:val="nil"/>
              <w:bottom w:val="single" w:sz="8" w:space="0" w:color="A3A3A3"/>
              <w:right w:val="single" w:sz="8" w:space="0" w:color="A3A3A3"/>
            </w:tcBorders>
            <w:tcMar>
              <w:top w:w="80" w:type="dxa"/>
              <w:left w:w="80" w:type="dxa"/>
              <w:bottom w:w="80" w:type="dxa"/>
              <w:right w:w="80" w:type="dxa"/>
            </w:tcMar>
            <w:hideMark/>
          </w:tcPr>
          <w:p w14:paraId="379D947B" w14:textId="2A4A5049" w:rsidR="00951F6D" w:rsidRDefault="007D7F4A">
            <w:pPr>
              <w:rPr>
                <w:color w:val="000000" w:themeColor="text1"/>
                <w:sz w:val="24"/>
                <w:szCs w:val="24"/>
                <w14:ligatures w14:val="none"/>
              </w:rPr>
            </w:pPr>
            <w:r w:rsidRPr="00C93C26">
              <w:rPr>
                <w:color w:val="000000" w:themeColor="text1"/>
                <w:sz w:val="24"/>
                <w:szCs w:val="24"/>
                <w14:ligatures w14:val="none"/>
              </w:rPr>
              <w:t xml:space="preserve">Applies to employees whose </w:t>
            </w:r>
            <w:r w:rsidR="00F05889" w:rsidRPr="00C93C26">
              <w:rPr>
                <w:color w:val="000000" w:themeColor="text1"/>
                <w:sz w:val="24"/>
                <w:szCs w:val="24"/>
                <w14:ligatures w14:val="none"/>
              </w:rPr>
              <w:t xml:space="preserve">regular </w:t>
            </w:r>
            <w:r w:rsidR="00C93C26" w:rsidRPr="00C93C26">
              <w:rPr>
                <w:color w:val="000000" w:themeColor="text1"/>
                <w:sz w:val="24"/>
                <w:szCs w:val="24"/>
                <w14:ligatures w14:val="none"/>
              </w:rPr>
              <w:t>shift</w:t>
            </w:r>
            <w:r w:rsidRPr="00C93C26">
              <w:rPr>
                <w:color w:val="000000" w:themeColor="text1"/>
                <w:sz w:val="24"/>
                <w:szCs w:val="24"/>
                <w14:ligatures w14:val="none"/>
              </w:rPr>
              <w:t xml:space="preserve"> </w:t>
            </w:r>
            <w:r w:rsidR="00F05889" w:rsidRPr="00C93C26">
              <w:rPr>
                <w:color w:val="000000" w:themeColor="text1"/>
                <w:sz w:val="24"/>
                <w:szCs w:val="24"/>
                <w14:ligatures w14:val="none"/>
              </w:rPr>
              <w:t xml:space="preserve">begins </w:t>
            </w:r>
            <w:r w:rsidRPr="00C93C26">
              <w:rPr>
                <w:color w:val="000000" w:themeColor="text1"/>
                <w:sz w:val="24"/>
                <w:szCs w:val="24"/>
                <w14:ligatures w14:val="none"/>
              </w:rPr>
              <w:t>at or after 10:00 p.m. and ends by 8:00 a</w:t>
            </w:r>
            <w:r w:rsidR="00B326A4" w:rsidRPr="00C93C26">
              <w:rPr>
                <w:color w:val="000000" w:themeColor="text1"/>
                <w:sz w:val="24"/>
                <w:szCs w:val="24"/>
                <w14:ligatures w14:val="none"/>
              </w:rPr>
              <w:t>m</w:t>
            </w:r>
            <w:r w:rsidR="00B326A4">
              <w:rPr>
                <w:color w:val="000000" w:themeColor="text1"/>
                <w:sz w:val="24"/>
                <w:szCs w:val="24"/>
                <w14:ligatures w14:val="none"/>
              </w:rPr>
              <w:t xml:space="preserve"> and are covered under the </w:t>
            </w:r>
            <w:r w:rsidR="00B326A4" w:rsidRPr="00C93C26">
              <w:rPr>
                <w:color w:val="000000" w:themeColor="text1"/>
                <w:sz w:val="24"/>
                <w:szCs w:val="24"/>
                <w14:ligatures w14:val="none"/>
              </w:rPr>
              <w:t>LIUNA MOA</w:t>
            </w:r>
            <w:r w:rsidR="00B326A4">
              <w:rPr>
                <w:color w:val="000000" w:themeColor="text1"/>
                <w:sz w:val="24"/>
                <w:szCs w:val="24"/>
                <w14:ligatures w14:val="none"/>
              </w:rPr>
              <w:t xml:space="preserve"> or are in Operations.</w:t>
            </w:r>
            <w:r w:rsidR="00650188">
              <w:rPr>
                <w:color w:val="000000" w:themeColor="text1"/>
                <w:sz w:val="24"/>
                <w:szCs w:val="24"/>
                <w14:ligatures w14:val="none"/>
              </w:rPr>
              <w:t xml:space="preserve"> The shift rate is only paid on the hours worked between 10 pm and 8 am. </w:t>
            </w:r>
          </w:p>
          <w:p w14:paraId="054E17D3" w14:textId="77777777" w:rsidR="00951F6D" w:rsidRDefault="00951F6D">
            <w:pPr>
              <w:rPr>
                <w:color w:val="000000" w:themeColor="text1"/>
                <w:sz w:val="24"/>
                <w:szCs w:val="24"/>
                <w14:ligatures w14:val="none"/>
              </w:rPr>
            </w:pPr>
          </w:p>
          <w:p w14:paraId="0F2F15B0" w14:textId="72191465" w:rsidR="00B326A4" w:rsidRDefault="00B326A4">
            <w:pPr>
              <w:rPr>
                <w:color w:val="000000" w:themeColor="text1"/>
                <w:sz w:val="24"/>
                <w:szCs w:val="24"/>
                <w14:ligatures w14:val="none"/>
              </w:rPr>
            </w:pPr>
            <w:r>
              <w:rPr>
                <w:color w:val="000000" w:themeColor="text1"/>
                <w:sz w:val="24"/>
                <w:szCs w:val="24"/>
                <w14:ligatures w14:val="none"/>
              </w:rPr>
              <w:t xml:space="preserve">(See shift 2 for other </w:t>
            </w:r>
            <w:r w:rsidR="007F6C6D">
              <w:rPr>
                <w:color w:val="000000" w:themeColor="text1"/>
                <w:sz w:val="24"/>
                <w:szCs w:val="24"/>
                <w14:ligatures w14:val="none"/>
              </w:rPr>
              <w:t>periods</w:t>
            </w:r>
            <w:r>
              <w:rPr>
                <w:color w:val="000000" w:themeColor="text1"/>
                <w:sz w:val="24"/>
                <w:szCs w:val="24"/>
                <w14:ligatures w14:val="none"/>
              </w:rPr>
              <w:t>.)</w:t>
            </w:r>
          </w:p>
          <w:p w14:paraId="1D9C2390" w14:textId="77777777" w:rsidR="00B326A4" w:rsidRDefault="00B326A4">
            <w:pPr>
              <w:rPr>
                <w:color w:val="000000" w:themeColor="text1"/>
                <w:sz w:val="24"/>
                <w:szCs w:val="24"/>
                <w14:ligatures w14:val="none"/>
              </w:rPr>
            </w:pPr>
          </w:p>
          <w:p w14:paraId="421FC9E3" w14:textId="03EDB1AC" w:rsidR="00650188" w:rsidRDefault="007F6C6D" w:rsidP="00650188">
            <w:pPr>
              <w:rPr>
                <w:color w:val="000000" w:themeColor="text1"/>
                <w:sz w:val="24"/>
                <w:szCs w:val="24"/>
                <w14:ligatures w14:val="none"/>
              </w:rPr>
            </w:pPr>
            <w:r>
              <w:rPr>
                <w:color w:val="000000" w:themeColor="text1"/>
                <w:sz w:val="24"/>
                <w:szCs w:val="24"/>
                <w14:ligatures w14:val="none"/>
              </w:rPr>
              <w:t xml:space="preserve">Vice Provost-Operations &amp; HRM </w:t>
            </w:r>
            <w:r w:rsidRPr="00C93C26">
              <w:rPr>
                <w:color w:val="000000" w:themeColor="text1"/>
                <w:sz w:val="24"/>
                <w:szCs w:val="24"/>
                <w14:ligatures w14:val="none"/>
              </w:rPr>
              <w:t>appl</w:t>
            </w:r>
            <w:r>
              <w:rPr>
                <w:color w:val="000000" w:themeColor="text1"/>
                <w:sz w:val="24"/>
                <w:szCs w:val="24"/>
                <w14:ligatures w14:val="none"/>
              </w:rPr>
              <w:t>y the</w:t>
            </w:r>
            <w:r w:rsidRPr="00C93C26">
              <w:rPr>
                <w:color w:val="000000" w:themeColor="text1"/>
                <w:sz w:val="24"/>
                <w:szCs w:val="24"/>
                <w14:ligatures w14:val="none"/>
              </w:rPr>
              <w:t xml:space="preserve"> same </w:t>
            </w:r>
            <w:r>
              <w:rPr>
                <w:color w:val="000000" w:themeColor="text1"/>
                <w:sz w:val="24"/>
                <w:szCs w:val="24"/>
                <w14:ligatures w14:val="none"/>
              </w:rPr>
              <w:t xml:space="preserve">shift </w:t>
            </w:r>
            <w:r w:rsidRPr="00C93C26">
              <w:rPr>
                <w:color w:val="000000" w:themeColor="text1"/>
                <w:sz w:val="24"/>
                <w:szCs w:val="24"/>
                <w14:ligatures w14:val="none"/>
              </w:rPr>
              <w:t xml:space="preserve">rate to </w:t>
            </w:r>
            <w:r>
              <w:rPr>
                <w:color w:val="000000" w:themeColor="text1"/>
                <w:sz w:val="24"/>
                <w:szCs w:val="24"/>
                <w14:ligatures w14:val="none"/>
              </w:rPr>
              <w:t>all covered and non-covered</w:t>
            </w:r>
            <w:r w:rsidRPr="00C93C26">
              <w:rPr>
                <w:color w:val="000000" w:themeColor="text1"/>
                <w:sz w:val="24"/>
                <w:szCs w:val="24"/>
                <w14:ligatures w14:val="none"/>
              </w:rPr>
              <w:t xml:space="preserve"> </w:t>
            </w:r>
            <w:r>
              <w:rPr>
                <w:color w:val="000000" w:themeColor="text1"/>
                <w:sz w:val="24"/>
                <w:szCs w:val="24"/>
                <w14:ligatures w14:val="none"/>
              </w:rPr>
              <w:t xml:space="preserve">Operations </w:t>
            </w:r>
            <w:r w:rsidRPr="00C93C26">
              <w:rPr>
                <w:color w:val="000000" w:themeColor="text1"/>
                <w:sz w:val="24"/>
                <w:szCs w:val="24"/>
                <w14:ligatures w14:val="none"/>
              </w:rPr>
              <w:t>employees</w:t>
            </w:r>
            <w:r>
              <w:rPr>
                <w:color w:val="000000" w:themeColor="text1"/>
                <w:sz w:val="24"/>
                <w:szCs w:val="24"/>
                <w14:ligatures w14:val="none"/>
              </w:rPr>
              <w:t xml:space="preserve">. The rate and times are stated in the </w:t>
            </w:r>
            <w:r w:rsidRPr="00C93C26">
              <w:rPr>
                <w:color w:val="000000" w:themeColor="text1"/>
                <w:sz w:val="24"/>
                <w:szCs w:val="24"/>
                <w14:ligatures w14:val="none"/>
              </w:rPr>
              <w:t>LIUNA MOA</w:t>
            </w:r>
            <w:r w:rsidR="00650188" w:rsidRPr="00C93C26">
              <w:rPr>
                <w:color w:val="000000" w:themeColor="text1"/>
                <w:sz w:val="24"/>
                <w:szCs w:val="24"/>
                <w14:ligatures w14:val="none"/>
              </w:rPr>
              <w:t>.</w:t>
            </w:r>
          </w:p>
          <w:p w14:paraId="3220FFD4" w14:textId="77777777" w:rsidR="00B326A4" w:rsidRDefault="00B326A4">
            <w:pPr>
              <w:rPr>
                <w:color w:val="000000" w:themeColor="text1"/>
                <w:sz w:val="24"/>
                <w:szCs w:val="24"/>
                <w14:ligatures w14:val="none"/>
              </w:rPr>
            </w:pPr>
          </w:p>
          <w:p w14:paraId="3EDF3031" w14:textId="25F6E508" w:rsidR="007D7F4A" w:rsidRPr="00C93C26" w:rsidRDefault="00650188" w:rsidP="00650188">
            <w:pPr>
              <w:rPr>
                <w:color w:val="000000" w:themeColor="text1"/>
                <w14:ligatures w14:val="none"/>
              </w:rPr>
            </w:pPr>
            <w:r w:rsidRPr="00C93C26">
              <w:rPr>
                <w:color w:val="000000" w:themeColor="text1"/>
                <w:sz w:val="24"/>
                <w:szCs w:val="24"/>
                <w14:ligatures w14:val="none"/>
              </w:rPr>
              <w:t>(Mainly in Operations,</w:t>
            </w:r>
            <w:r>
              <w:rPr>
                <w:color w:val="000000" w:themeColor="text1"/>
                <w:sz w:val="24"/>
                <w:szCs w:val="24"/>
                <w14:ligatures w14:val="none"/>
              </w:rPr>
              <w:t xml:space="preserve"> </w:t>
            </w:r>
            <w:r w:rsidRPr="00C93C26">
              <w:rPr>
                <w:color w:val="000000" w:themeColor="text1"/>
                <w:sz w:val="24"/>
                <w:szCs w:val="24"/>
                <w14:ligatures w14:val="none"/>
              </w:rPr>
              <w:t>KLETC, Rec</w:t>
            </w:r>
            <w:r>
              <w:rPr>
                <w:color w:val="000000" w:themeColor="text1"/>
                <w:sz w:val="24"/>
                <w:szCs w:val="24"/>
                <w14:ligatures w14:val="none"/>
              </w:rPr>
              <w:t xml:space="preserve">reation Services </w:t>
            </w:r>
            <w:r w:rsidRPr="00C93C26">
              <w:rPr>
                <w:color w:val="000000" w:themeColor="text1"/>
                <w:sz w:val="24"/>
                <w:szCs w:val="24"/>
                <w14:ligatures w14:val="none"/>
              </w:rPr>
              <w:t xml:space="preserve">&amp; Edwards Campus.) </w:t>
            </w:r>
          </w:p>
        </w:tc>
      </w:tr>
    </w:tbl>
    <w:p w14:paraId="0008C6FC" w14:textId="5F870359" w:rsidR="005438E7" w:rsidRDefault="00B326A4">
      <w:r>
        <w:t>MOA= Memorandum of Agreement</w:t>
      </w:r>
    </w:p>
    <w:p w14:paraId="5998654A" w14:textId="08184788" w:rsidR="00650188" w:rsidRDefault="00650188">
      <w:r>
        <w:t>FLSA- Fair Labor Standards Act</w:t>
      </w:r>
    </w:p>
    <w:p w14:paraId="267CE7E7" w14:textId="5B9FC0D7" w:rsidR="00831230" w:rsidRDefault="00831230">
      <w:r>
        <w:t xml:space="preserve">Updated 11/3/23 </w:t>
      </w:r>
    </w:p>
    <w:sectPr w:rsidR="00831230" w:rsidSect="00E1518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68F"/>
    <w:multiLevelType w:val="multilevel"/>
    <w:tmpl w:val="23F27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53670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X2LNXpj6R9IYoslKckOiX0HrlBTJG7ABJfREz3ACFIbNEs/ri9NYYCr95JjDsWZ7ZQtg7ccH/2HInlkLB2+8lg==" w:salt="jHXx4zNgoclPiBuR2NC0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4A"/>
    <w:rsid w:val="0005692D"/>
    <w:rsid w:val="005C72BC"/>
    <w:rsid w:val="0062631F"/>
    <w:rsid w:val="00650188"/>
    <w:rsid w:val="006A2038"/>
    <w:rsid w:val="007D7F4A"/>
    <w:rsid w:val="007F6C6D"/>
    <w:rsid w:val="00831230"/>
    <w:rsid w:val="00834E90"/>
    <w:rsid w:val="008E7290"/>
    <w:rsid w:val="00903194"/>
    <w:rsid w:val="00903337"/>
    <w:rsid w:val="00920600"/>
    <w:rsid w:val="00936DCD"/>
    <w:rsid w:val="00951F6D"/>
    <w:rsid w:val="00B326A4"/>
    <w:rsid w:val="00BF2304"/>
    <w:rsid w:val="00C629C7"/>
    <w:rsid w:val="00C93C26"/>
    <w:rsid w:val="00CA6960"/>
    <w:rsid w:val="00CE266F"/>
    <w:rsid w:val="00E1518A"/>
    <w:rsid w:val="00F05889"/>
    <w:rsid w:val="00F15069"/>
    <w:rsid w:val="00FA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87E4"/>
  <w15:chartTrackingRefBased/>
  <w15:docId w15:val="{33971A6A-9FDC-42DA-9281-F5976C8D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4A"/>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F4A"/>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A9FF-11A1-4AC0-8B57-4A4A3858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Burkhead, Pam</cp:lastModifiedBy>
  <cp:revision>2</cp:revision>
  <dcterms:created xsi:type="dcterms:W3CDTF">2024-03-11T17:51:00Z</dcterms:created>
  <dcterms:modified xsi:type="dcterms:W3CDTF">2024-03-11T17:51:00Z</dcterms:modified>
</cp:coreProperties>
</file>