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EC5" w14:textId="3B2B7DC6" w:rsidR="00F955EF" w:rsidRDefault="00C74774" w:rsidP="00252BEC">
      <w:pPr>
        <w:spacing w:line="240" w:lineRule="auto"/>
        <w:rPr>
          <w:b/>
          <w:sz w:val="28"/>
          <w:szCs w:val="28"/>
        </w:rPr>
      </w:pPr>
      <w:bookmarkStart w:id="0" w:name="_Hlk81012454"/>
      <w:bookmarkEnd w:id="0"/>
      <w:r>
        <w:rPr>
          <w:noProof/>
        </w:rPr>
        <w:drawing>
          <wp:inline distT="0" distB="0" distL="0" distR="0" wp14:anchorId="718277A0" wp14:editId="1FA1E2BF">
            <wp:extent cx="2003728" cy="588396"/>
            <wp:effectExtent l="0" t="0" r="0" b="2540"/>
            <wp:docPr id="1" name="Picture 1" descr="KU The University of Kansas Human Resource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e University of Kansas Human Resource Manag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6" cy="58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3BD41" w14:textId="6F41998D" w:rsidR="00667193" w:rsidRDefault="00F22EEE" w:rsidP="006671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My Team</w:t>
      </w:r>
      <w:r w:rsidR="00667193" w:rsidRPr="00EE56CD">
        <w:rPr>
          <w:b/>
          <w:sz w:val="28"/>
          <w:szCs w:val="28"/>
        </w:rPr>
        <w:t xml:space="preserve"> – Manager</w:t>
      </w:r>
    </w:p>
    <w:p w14:paraId="606058BA" w14:textId="77777777" w:rsidR="00667193" w:rsidRPr="00552E89" w:rsidRDefault="00667193" w:rsidP="00667193">
      <w:pPr>
        <w:spacing w:after="0" w:line="240" w:lineRule="auto"/>
        <w:rPr>
          <w:sz w:val="24"/>
          <w:szCs w:val="24"/>
        </w:rPr>
      </w:pPr>
      <w:r w:rsidRPr="00552E89">
        <w:rPr>
          <w:sz w:val="24"/>
          <w:szCs w:val="24"/>
        </w:rPr>
        <w:t xml:space="preserve">Database:  </w:t>
      </w:r>
      <w:hyperlink r:id="rId9" w:history="1">
        <w:r w:rsidRPr="00552E89">
          <w:rPr>
            <w:rStyle w:val="Hyperlink"/>
            <w:sz w:val="24"/>
            <w:szCs w:val="24"/>
          </w:rPr>
          <w:t>https://hr.ku.edu</w:t>
        </w:r>
      </w:hyperlink>
    </w:p>
    <w:p w14:paraId="20362CEB" w14:textId="7F6EBED5" w:rsidR="008F59A2" w:rsidRPr="00802E48" w:rsidRDefault="00F22EEE" w:rsidP="008F59A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69BDDB9" wp14:editId="48A6AF2C">
            <wp:extent cx="1624760" cy="1263702"/>
            <wp:effectExtent l="0" t="0" r="0" b="0"/>
            <wp:docPr id="6" name="Picture 6" descr="Screensho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ic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1074" cy="126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79C0" w14:textId="3AA80877" w:rsidR="000F5422" w:rsidRDefault="008F59A2" w:rsidP="000F5422">
      <w:pPr>
        <w:pStyle w:val="Trainingsubheading"/>
        <w:numPr>
          <w:ilvl w:val="0"/>
          <w:numId w:val="0"/>
        </w:numPr>
        <w:rPr>
          <w:noProof/>
          <w:u w:val="none"/>
        </w:rPr>
      </w:pPr>
      <w:r w:rsidRPr="000F5422">
        <w:rPr>
          <w:u w:val="none"/>
        </w:rPr>
        <w:t xml:space="preserve">This tile </w:t>
      </w:r>
      <w:r w:rsidR="00495E21" w:rsidRPr="000F5422">
        <w:rPr>
          <w:u w:val="none"/>
        </w:rPr>
        <w:t xml:space="preserve">displays </w:t>
      </w:r>
      <w:r w:rsidR="00F22EEE" w:rsidRPr="000F5422">
        <w:rPr>
          <w:u w:val="none"/>
        </w:rPr>
        <w:t xml:space="preserve">all employees </w:t>
      </w:r>
      <w:r w:rsidR="00D439FD" w:rsidRPr="000F5422">
        <w:rPr>
          <w:u w:val="none"/>
        </w:rPr>
        <w:t>under your supervisory hierarchy with drill down capability.</w:t>
      </w:r>
      <w:r w:rsidR="000F5422" w:rsidRPr="000F5422">
        <w:rPr>
          <w:noProof/>
          <w:u w:val="none"/>
        </w:rPr>
        <w:t xml:space="preserve"> Thi</w:t>
      </w:r>
      <w:r w:rsidR="000F5422">
        <w:rPr>
          <w:noProof/>
          <w:u w:val="none"/>
        </w:rPr>
        <w:t>s tile allows viewing to titles, compensation, and leave balances</w:t>
      </w:r>
      <w:r w:rsidR="00531FA0">
        <w:rPr>
          <w:noProof/>
          <w:u w:val="none"/>
        </w:rPr>
        <w:t xml:space="preserve">. The related actions will allow you to drill down to see compensation history, </w:t>
      </w:r>
      <w:r w:rsidR="007269EE">
        <w:rPr>
          <w:noProof/>
          <w:u w:val="none"/>
        </w:rPr>
        <w:t xml:space="preserve">email and allow updates to the KU Directory information, </w:t>
      </w:r>
      <w:r w:rsidR="00531FA0">
        <w:rPr>
          <w:noProof/>
          <w:u w:val="none"/>
        </w:rPr>
        <w:t>etc</w:t>
      </w:r>
      <w:r w:rsidR="000F5422">
        <w:rPr>
          <w:noProof/>
          <w:u w:val="none"/>
        </w:rPr>
        <w:t>.</w:t>
      </w:r>
      <w:r w:rsidR="00831E02">
        <w:rPr>
          <w:noProof/>
          <w:u w:val="none"/>
        </w:rPr>
        <w:t xml:space="preserve"> (</w:t>
      </w:r>
      <w:hyperlink r:id="rId11" w:history="1">
        <w:r w:rsidR="00831E02">
          <w:rPr>
            <w:rStyle w:val="Hyperlink"/>
            <w:noProof/>
          </w:rPr>
          <w:t>diretory b</w:t>
        </w:r>
        <w:r w:rsidR="00831E02" w:rsidRPr="00831E02">
          <w:rPr>
            <w:rStyle w:val="Hyperlink"/>
            <w:noProof/>
          </w:rPr>
          <w:t>uilding codes</w:t>
        </w:r>
      </w:hyperlink>
      <w:r w:rsidR="00831E02">
        <w:rPr>
          <w:noProof/>
          <w:u w:val="none"/>
        </w:rPr>
        <w:t>)</w:t>
      </w:r>
    </w:p>
    <w:p w14:paraId="0905B72E" w14:textId="27FBDBB9" w:rsidR="003C1272" w:rsidRPr="005D4543" w:rsidRDefault="00D439FD" w:rsidP="005D4543">
      <w:pPr>
        <w:pStyle w:val="TrainingText"/>
        <w:spacing w:after="0"/>
      </w:pPr>
      <w:r>
        <w:t>Click on icon</w:t>
      </w:r>
      <w:r>
        <w:rPr>
          <w:noProof/>
        </w:rPr>
        <w:drawing>
          <wp:inline distT="0" distB="0" distL="0" distR="0" wp14:anchorId="6ACA1D3D" wp14:editId="6A3938B4">
            <wp:extent cx="581025" cy="542925"/>
            <wp:effectExtent l="0" t="0" r="9525" b="9525"/>
            <wp:docPr id="11" name="Picture 11" descr="screenshot icon reports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icon reports t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drill down.</w:t>
      </w:r>
    </w:p>
    <w:p w14:paraId="468D11E4" w14:textId="77777777" w:rsidR="00D439FD" w:rsidRDefault="00F22EEE" w:rsidP="00F22EEE">
      <w:pPr>
        <w:pStyle w:val="TrainingText"/>
        <w:rPr>
          <w:rFonts w:cstheme="minorHAnsi"/>
        </w:rPr>
      </w:pPr>
      <w:r w:rsidRPr="00285C88">
        <w:rPr>
          <w:rFonts w:cstheme="minorHAnsi"/>
        </w:rPr>
        <w:t>There are Related Actions (drop down navigation to pages) if you use the green circle displayed on many pages.</w:t>
      </w:r>
      <w:r w:rsidRPr="00285C88">
        <w:rPr>
          <w:rFonts w:cstheme="minorHAnsi"/>
          <w:noProof/>
        </w:rPr>
        <w:drawing>
          <wp:inline distT="0" distB="0" distL="0" distR="0" wp14:anchorId="257D31AC" wp14:editId="4EE74BFB">
            <wp:extent cx="304800" cy="285750"/>
            <wp:effectExtent l="0" t="0" r="0" b="0"/>
            <wp:docPr id="14" name="Picture 14" descr="Screenshot related actio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related action circl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137FB631" w14:textId="1F31C999" w:rsidR="00F22EEE" w:rsidRPr="00285C88" w:rsidRDefault="00D439FD" w:rsidP="00F22EEE">
      <w:pPr>
        <w:pStyle w:val="TrainingText"/>
        <w:rPr>
          <w:rFonts w:cstheme="minorHAnsi"/>
        </w:rPr>
      </w:pPr>
      <w:r>
        <w:rPr>
          <w:noProof/>
        </w:rPr>
        <w:t xml:space="preserve">Related Action primary menu. </w:t>
      </w:r>
      <w:r w:rsidR="00531FA0">
        <w:rPr>
          <w:noProof/>
        </w:rPr>
        <w:drawing>
          <wp:inline distT="0" distB="0" distL="0" distR="0" wp14:anchorId="540FB917" wp14:editId="506E4932">
            <wp:extent cx="1760786" cy="1436431"/>
            <wp:effectExtent l="0" t="0" r="0" b="0"/>
            <wp:docPr id="2" name="Picture 2" descr="screenshot related 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related action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8072" cy="14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BBC8" w14:textId="0C15E311" w:rsidR="00F22EEE" w:rsidRDefault="00F22EEE" w:rsidP="00F22EEE">
      <w:pPr>
        <w:pStyle w:val="Trainingsubheading"/>
        <w:numPr>
          <w:ilvl w:val="0"/>
          <w:numId w:val="0"/>
        </w:numPr>
        <w:rPr>
          <w:noProof/>
          <w:u w:val="none"/>
        </w:rPr>
      </w:pPr>
    </w:p>
    <w:p w14:paraId="6244A01A" w14:textId="5B598037" w:rsidR="00802E48" w:rsidRDefault="003C324D" w:rsidP="00D439FD">
      <w:pPr>
        <w:spacing w:after="0" w:line="240" w:lineRule="auto"/>
        <w:rPr>
          <w:rFonts w:cstheme="minorHAnsi"/>
          <w:sz w:val="24"/>
          <w:szCs w:val="24"/>
        </w:rPr>
      </w:pPr>
      <w:r w:rsidRPr="00D439FD">
        <w:rPr>
          <w:rFonts w:cstheme="minorHAnsi"/>
          <w:sz w:val="24"/>
          <w:szCs w:val="24"/>
        </w:rPr>
        <w:t>S</w:t>
      </w:r>
      <w:r w:rsidR="00802E48" w:rsidRPr="00D439FD">
        <w:rPr>
          <w:rFonts w:cstheme="minorHAnsi"/>
          <w:sz w:val="24"/>
          <w:szCs w:val="24"/>
        </w:rPr>
        <w:t xml:space="preserve">ign </w:t>
      </w:r>
      <w:r w:rsidR="00D333AA" w:rsidRPr="00D439FD">
        <w:rPr>
          <w:rFonts w:cstheme="minorHAnsi"/>
          <w:sz w:val="24"/>
          <w:szCs w:val="24"/>
        </w:rPr>
        <w:t>Out</w:t>
      </w:r>
      <w:r w:rsidR="00802E48" w:rsidRPr="00D439FD">
        <w:rPr>
          <w:rFonts w:cstheme="minorHAnsi"/>
          <w:sz w:val="24"/>
          <w:szCs w:val="24"/>
        </w:rPr>
        <w:t xml:space="preserve"> </w:t>
      </w:r>
      <w:r w:rsidR="00645653" w:rsidRPr="00D439FD">
        <w:rPr>
          <w:rFonts w:cstheme="minorHAnsi"/>
          <w:sz w:val="24"/>
          <w:szCs w:val="24"/>
        </w:rPr>
        <w:t xml:space="preserve">securely. </w:t>
      </w:r>
      <w:r w:rsidR="00802E48" w:rsidRPr="00D439FD">
        <w:rPr>
          <w:rFonts w:cstheme="minorHAnsi"/>
          <w:sz w:val="24"/>
          <w:szCs w:val="24"/>
        </w:rPr>
        <w:t xml:space="preserve">Select 3 </w:t>
      </w:r>
      <w:r w:rsidR="00332CEC" w:rsidRPr="00D439FD">
        <w:rPr>
          <w:rFonts w:cstheme="minorHAnsi"/>
          <w:sz w:val="24"/>
          <w:szCs w:val="24"/>
        </w:rPr>
        <w:t xml:space="preserve">vertical </w:t>
      </w:r>
      <w:r w:rsidR="00802E48" w:rsidRPr="00D439FD">
        <w:rPr>
          <w:rFonts w:cstheme="minorHAnsi"/>
          <w:sz w:val="24"/>
          <w:szCs w:val="24"/>
        </w:rPr>
        <w:t>dot</w:t>
      </w:r>
      <w:r w:rsidR="00645653" w:rsidRPr="00D439FD">
        <w:rPr>
          <w:rFonts w:cstheme="minorHAnsi"/>
          <w:sz w:val="24"/>
          <w:szCs w:val="24"/>
        </w:rPr>
        <w:t>s</w:t>
      </w:r>
      <w:r w:rsidR="00802E48" w:rsidRPr="00D439FD">
        <w:rPr>
          <w:rFonts w:cstheme="minorHAnsi"/>
          <w:sz w:val="24"/>
          <w:szCs w:val="24"/>
        </w:rPr>
        <w:t xml:space="preserve"> on </w:t>
      </w:r>
      <w:r w:rsidR="001C100F" w:rsidRPr="00D439FD">
        <w:rPr>
          <w:rFonts w:cstheme="minorHAnsi"/>
          <w:sz w:val="24"/>
          <w:szCs w:val="24"/>
        </w:rPr>
        <w:t xml:space="preserve">top </w:t>
      </w:r>
      <w:r w:rsidR="00802E48" w:rsidRPr="00D439FD">
        <w:rPr>
          <w:rFonts w:cstheme="minorHAnsi"/>
          <w:sz w:val="24"/>
          <w:szCs w:val="24"/>
        </w:rPr>
        <w:t xml:space="preserve">right </w:t>
      </w:r>
      <w:r w:rsidR="00645653" w:rsidRPr="00D439FD">
        <w:rPr>
          <w:rFonts w:cstheme="minorHAnsi"/>
          <w:sz w:val="24"/>
          <w:szCs w:val="24"/>
        </w:rPr>
        <w:t xml:space="preserve">side </w:t>
      </w:r>
      <w:r w:rsidR="00802E48" w:rsidRPr="00D439FD">
        <w:rPr>
          <w:rFonts w:cstheme="minorHAnsi"/>
          <w:sz w:val="24"/>
          <w:szCs w:val="24"/>
        </w:rPr>
        <w:t>of banner bar and select Sign Out</w:t>
      </w:r>
      <w:r w:rsidR="001C100F" w:rsidRPr="00D439FD">
        <w:rPr>
          <w:rFonts w:cstheme="minorHAnsi"/>
          <w:sz w:val="24"/>
          <w:szCs w:val="24"/>
        </w:rPr>
        <w:t>.</w:t>
      </w:r>
    </w:p>
    <w:p w14:paraId="1398A6A9" w14:textId="77777777" w:rsidR="00831E02" w:rsidRPr="00D439FD" w:rsidRDefault="00831E02" w:rsidP="00D439FD">
      <w:pPr>
        <w:spacing w:after="0" w:line="240" w:lineRule="auto"/>
        <w:rPr>
          <w:rFonts w:cstheme="minorHAnsi"/>
          <w:sz w:val="24"/>
          <w:szCs w:val="24"/>
        </w:rPr>
      </w:pPr>
    </w:p>
    <w:p w14:paraId="6CFD758E" w14:textId="6199356C" w:rsidR="00802E48" w:rsidRDefault="00D439FD" w:rsidP="001C100F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14631B9" wp14:editId="49A8A8DF">
            <wp:extent cx="1726644" cy="1113560"/>
            <wp:effectExtent l="0" t="0" r="6985" b="0"/>
            <wp:docPr id="12" name="Picture 12" descr="screenshot sig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signou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1560" cy="11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49A0" w14:textId="0C4C4D5B" w:rsidR="007269EE" w:rsidRPr="007269EE" w:rsidRDefault="007269EE" w:rsidP="007269EE">
      <w:pPr>
        <w:rPr>
          <w:rFonts w:cstheme="minorHAnsi"/>
          <w:sz w:val="24"/>
          <w:szCs w:val="24"/>
        </w:rPr>
      </w:pPr>
    </w:p>
    <w:p w14:paraId="66404172" w14:textId="4A1BA4C1" w:rsidR="007269EE" w:rsidRPr="007269EE" w:rsidRDefault="007269EE" w:rsidP="007269EE">
      <w:pPr>
        <w:rPr>
          <w:rFonts w:cstheme="minorHAnsi"/>
          <w:sz w:val="24"/>
          <w:szCs w:val="24"/>
        </w:rPr>
      </w:pPr>
    </w:p>
    <w:p w14:paraId="218C60FF" w14:textId="2171EB28" w:rsidR="007269EE" w:rsidRPr="007269EE" w:rsidRDefault="007269EE" w:rsidP="007269EE">
      <w:pPr>
        <w:tabs>
          <w:tab w:val="left" w:pos="950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7269EE" w:rsidRPr="007269EE" w:rsidSect="005F6F5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FCCC" w14:textId="77777777" w:rsidR="00A10D5B" w:rsidRDefault="00A10D5B" w:rsidP="009D5CB6">
      <w:pPr>
        <w:spacing w:after="0" w:line="240" w:lineRule="auto"/>
      </w:pPr>
      <w:r>
        <w:separator/>
      </w:r>
    </w:p>
  </w:endnote>
  <w:endnote w:type="continuationSeparator" w:id="0">
    <w:p w14:paraId="03D8448C" w14:textId="77777777" w:rsidR="00A10D5B" w:rsidRDefault="00A10D5B" w:rsidP="009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F1AF" w14:textId="0E4DB31B" w:rsidR="00A10D5B" w:rsidRPr="009D5CB6" w:rsidRDefault="00A10D5B" w:rsidP="009D5CB6">
    <w:pPr>
      <w:pStyle w:val="Footer"/>
      <w:rPr>
        <w:sz w:val="20"/>
        <w:szCs w:val="20"/>
      </w:rPr>
    </w:pPr>
    <w:r w:rsidRPr="009D5CB6">
      <w:rPr>
        <w:rFonts w:ascii="Calibri" w:hAnsi="Calibri" w:cs="Calibri"/>
        <w:color w:val="000000"/>
        <w:sz w:val="20"/>
        <w:szCs w:val="20"/>
      </w:rPr>
      <w:tab/>
    </w:r>
    <w:r w:rsidR="00657AFD">
      <w:t xml:space="preserve">Human Resource Management – HR/Pay    *    </w:t>
    </w:r>
    <w:hyperlink r:id="rId1" w:history="1">
      <w:r w:rsidR="00657AFD" w:rsidRPr="00DC4CAD">
        <w:rPr>
          <w:rStyle w:val="Hyperlink"/>
        </w:rPr>
        <w:t xml:space="preserve">humanresources.ku.edu  </w:t>
      </w:r>
    </w:hyperlink>
    <w:r w:rsidR="00657AFD">
      <w:t xml:space="preserve"> *   </w:t>
    </w:r>
    <w:hyperlink r:id="rId2" w:history="1">
      <w:r w:rsidR="0031014C" w:rsidRPr="00716C31">
        <w:rPr>
          <w:rStyle w:val="Hyperlink"/>
        </w:rPr>
        <w:t>hrpay@ku.edu</w:t>
      </w:r>
    </w:hyperlink>
    <w:r w:rsidR="00657AFD">
      <w:t xml:space="preserve">   *   </w:t>
    </w:r>
    <w:r w:rsidR="007269EE">
      <w:t>2/22</w:t>
    </w:r>
    <w:r w:rsidR="006E3C49">
      <w:t xml:space="preserve">  * Page </w:t>
    </w:r>
    <w:r w:rsidR="006E3C49">
      <w:fldChar w:fldCharType="begin"/>
    </w:r>
    <w:r w:rsidR="006E3C49">
      <w:instrText xml:space="preserve"> PAGE   \* MERGEFORMAT </w:instrText>
    </w:r>
    <w:r w:rsidR="006E3C49">
      <w:fldChar w:fldCharType="separate"/>
    </w:r>
    <w:r w:rsidR="006E3C49">
      <w:rPr>
        <w:noProof/>
      </w:rPr>
      <w:t>1</w:t>
    </w:r>
    <w:r w:rsidR="006E3C49">
      <w:rPr>
        <w:noProof/>
      </w:rPr>
      <w:fldChar w:fldCharType="end"/>
    </w:r>
  </w:p>
  <w:p w14:paraId="2FA8BBB0" w14:textId="77777777" w:rsidR="00A10D5B" w:rsidRPr="009D5CB6" w:rsidRDefault="00A10D5B" w:rsidP="009D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B7B" w14:textId="77777777" w:rsidR="00A10D5B" w:rsidRDefault="00A10D5B" w:rsidP="009D5CB6">
      <w:pPr>
        <w:spacing w:after="0" w:line="240" w:lineRule="auto"/>
      </w:pPr>
      <w:r>
        <w:separator/>
      </w:r>
    </w:p>
  </w:footnote>
  <w:footnote w:type="continuationSeparator" w:id="0">
    <w:p w14:paraId="38E39005" w14:textId="77777777" w:rsidR="00A10D5B" w:rsidRDefault="00A10D5B" w:rsidP="009D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16"/>
    <w:multiLevelType w:val="multilevel"/>
    <w:tmpl w:val="5C8830F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D436B02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C6731CA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6FE3B7F"/>
    <w:multiLevelType w:val="multilevel"/>
    <w:tmpl w:val="91526472"/>
    <w:lvl w:ilvl="0">
      <w:start w:val="1"/>
      <w:numFmt w:val="upperLetter"/>
      <w:pStyle w:val="Trainingsub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3AE1CAF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tiJ3NWvsT0JJbAKLByo9Pgu/AyGnePMWjukP4MQhHgCkaghzA9DcZMu2T56zMPcM+zdDyMfy/IjCF1P43zLsHA==" w:salt="Td17Vobzfx5U3DZF6vK8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zQzMDIxsDAwNDFQ0lEKTi0uzszPAykwrgUAp/8pwCwAAAA="/>
  </w:docVars>
  <w:rsids>
    <w:rsidRoot w:val="005F6F54"/>
    <w:rsid w:val="0000303F"/>
    <w:rsid w:val="00015F44"/>
    <w:rsid w:val="00025E78"/>
    <w:rsid w:val="00036753"/>
    <w:rsid w:val="00037878"/>
    <w:rsid w:val="00040B45"/>
    <w:rsid w:val="0005496B"/>
    <w:rsid w:val="00066D29"/>
    <w:rsid w:val="00080238"/>
    <w:rsid w:val="000850BF"/>
    <w:rsid w:val="000906F2"/>
    <w:rsid w:val="00093292"/>
    <w:rsid w:val="000A4A8A"/>
    <w:rsid w:val="000A55BC"/>
    <w:rsid w:val="000A6B95"/>
    <w:rsid w:val="000A7FFD"/>
    <w:rsid w:val="000C5ABB"/>
    <w:rsid w:val="000D1BD2"/>
    <w:rsid w:val="000D23D8"/>
    <w:rsid w:val="000E5557"/>
    <w:rsid w:val="000E66F5"/>
    <w:rsid w:val="000F0DC9"/>
    <w:rsid w:val="000F1E7F"/>
    <w:rsid w:val="000F5422"/>
    <w:rsid w:val="00100D0F"/>
    <w:rsid w:val="00114A7D"/>
    <w:rsid w:val="001151D1"/>
    <w:rsid w:val="00121C71"/>
    <w:rsid w:val="00122F17"/>
    <w:rsid w:val="00126FAF"/>
    <w:rsid w:val="00133350"/>
    <w:rsid w:val="00135FF3"/>
    <w:rsid w:val="0014621C"/>
    <w:rsid w:val="00151015"/>
    <w:rsid w:val="00153C87"/>
    <w:rsid w:val="00154C0C"/>
    <w:rsid w:val="001550F2"/>
    <w:rsid w:val="0016152D"/>
    <w:rsid w:val="001634E4"/>
    <w:rsid w:val="0017501A"/>
    <w:rsid w:val="00184D40"/>
    <w:rsid w:val="00192D68"/>
    <w:rsid w:val="00194B6C"/>
    <w:rsid w:val="001A2296"/>
    <w:rsid w:val="001C100F"/>
    <w:rsid w:val="001D587B"/>
    <w:rsid w:val="001E0F79"/>
    <w:rsid w:val="001E39DD"/>
    <w:rsid w:val="001F094B"/>
    <w:rsid w:val="001F6C6A"/>
    <w:rsid w:val="001F757C"/>
    <w:rsid w:val="00204D9F"/>
    <w:rsid w:val="002078E5"/>
    <w:rsid w:val="0021593E"/>
    <w:rsid w:val="0022208B"/>
    <w:rsid w:val="002252F4"/>
    <w:rsid w:val="00231F81"/>
    <w:rsid w:val="00243D19"/>
    <w:rsid w:val="0024530B"/>
    <w:rsid w:val="00250C19"/>
    <w:rsid w:val="00252BEC"/>
    <w:rsid w:val="0026333A"/>
    <w:rsid w:val="00285A68"/>
    <w:rsid w:val="00285C88"/>
    <w:rsid w:val="00293FFF"/>
    <w:rsid w:val="002A120C"/>
    <w:rsid w:val="002A28A1"/>
    <w:rsid w:val="002A35FC"/>
    <w:rsid w:val="002A73AE"/>
    <w:rsid w:val="002B6261"/>
    <w:rsid w:val="002C037C"/>
    <w:rsid w:val="002C0574"/>
    <w:rsid w:val="002C21C1"/>
    <w:rsid w:val="002C2F55"/>
    <w:rsid w:val="002E46A2"/>
    <w:rsid w:val="002F1A86"/>
    <w:rsid w:val="002F41D0"/>
    <w:rsid w:val="0031014C"/>
    <w:rsid w:val="003108A3"/>
    <w:rsid w:val="00320C8D"/>
    <w:rsid w:val="00332CEC"/>
    <w:rsid w:val="00351AD9"/>
    <w:rsid w:val="0035230A"/>
    <w:rsid w:val="00363F7B"/>
    <w:rsid w:val="00363FF6"/>
    <w:rsid w:val="00366CF2"/>
    <w:rsid w:val="0036724E"/>
    <w:rsid w:val="00377155"/>
    <w:rsid w:val="00391B58"/>
    <w:rsid w:val="00394C22"/>
    <w:rsid w:val="0039555F"/>
    <w:rsid w:val="003A64E0"/>
    <w:rsid w:val="003B0497"/>
    <w:rsid w:val="003C0F45"/>
    <w:rsid w:val="003C1272"/>
    <w:rsid w:val="003C324D"/>
    <w:rsid w:val="003D0A33"/>
    <w:rsid w:val="003D3AB3"/>
    <w:rsid w:val="003D7442"/>
    <w:rsid w:val="003D7BBC"/>
    <w:rsid w:val="003E2138"/>
    <w:rsid w:val="003E7F2E"/>
    <w:rsid w:val="003F375E"/>
    <w:rsid w:val="00421841"/>
    <w:rsid w:val="00440366"/>
    <w:rsid w:val="00441ABE"/>
    <w:rsid w:val="00444F41"/>
    <w:rsid w:val="00454EB4"/>
    <w:rsid w:val="00456728"/>
    <w:rsid w:val="004733A3"/>
    <w:rsid w:val="0048714D"/>
    <w:rsid w:val="00495E21"/>
    <w:rsid w:val="00496992"/>
    <w:rsid w:val="004A2483"/>
    <w:rsid w:val="004B21F9"/>
    <w:rsid w:val="004B3530"/>
    <w:rsid w:val="004B360D"/>
    <w:rsid w:val="004B62A7"/>
    <w:rsid w:val="004C3FEE"/>
    <w:rsid w:val="004C4621"/>
    <w:rsid w:val="004C4D9D"/>
    <w:rsid w:val="004E1756"/>
    <w:rsid w:val="004F366E"/>
    <w:rsid w:val="004F72A6"/>
    <w:rsid w:val="00500FA8"/>
    <w:rsid w:val="0050269E"/>
    <w:rsid w:val="005028E5"/>
    <w:rsid w:val="00507317"/>
    <w:rsid w:val="0051245A"/>
    <w:rsid w:val="00517F2B"/>
    <w:rsid w:val="00522D34"/>
    <w:rsid w:val="00531F24"/>
    <w:rsid w:val="00531FA0"/>
    <w:rsid w:val="00535B35"/>
    <w:rsid w:val="00537905"/>
    <w:rsid w:val="00542F92"/>
    <w:rsid w:val="0055122E"/>
    <w:rsid w:val="00554325"/>
    <w:rsid w:val="0055683C"/>
    <w:rsid w:val="00561C87"/>
    <w:rsid w:val="0056637D"/>
    <w:rsid w:val="0057153B"/>
    <w:rsid w:val="005805D4"/>
    <w:rsid w:val="00586224"/>
    <w:rsid w:val="0058728E"/>
    <w:rsid w:val="00587566"/>
    <w:rsid w:val="005959E0"/>
    <w:rsid w:val="005A31F3"/>
    <w:rsid w:val="005B2739"/>
    <w:rsid w:val="005B492E"/>
    <w:rsid w:val="005C5DF0"/>
    <w:rsid w:val="005C7FD9"/>
    <w:rsid w:val="005D3AEA"/>
    <w:rsid w:val="005D4543"/>
    <w:rsid w:val="005F0B88"/>
    <w:rsid w:val="005F6AC8"/>
    <w:rsid w:val="005F6F54"/>
    <w:rsid w:val="00617589"/>
    <w:rsid w:val="00620132"/>
    <w:rsid w:val="006243E3"/>
    <w:rsid w:val="0063231A"/>
    <w:rsid w:val="00645653"/>
    <w:rsid w:val="006528F4"/>
    <w:rsid w:val="00653444"/>
    <w:rsid w:val="00655358"/>
    <w:rsid w:val="006570F5"/>
    <w:rsid w:val="00657A03"/>
    <w:rsid w:val="00657AFD"/>
    <w:rsid w:val="0066083F"/>
    <w:rsid w:val="00667193"/>
    <w:rsid w:val="006707E9"/>
    <w:rsid w:val="00680C47"/>
    <w:rsid w:val="006854E1"/>
    <w:rsid w:val="0069066D"/>
    <w:rsid w:val="0069102B"/>
    <w:rsid w:val="006912B8"/>
    <w:rsid w:val="0069766D"/>
    <w:rsid w:val="00697BAD"/>
    <w:rsid w:val="006A13CB"/>
    <w:rsid w:val="006A2592"/>
    <w:rsid w:val="006A2DE5"/>
    <w:rsid w:val="006A2F5B"/>
    <w:rsid w:val="006A6007"/>
    <w:rsid w:val="006E3C49"/>
    <w:rsid w:val="006E52AE"/>
    <w:rsid w:val="006F0BB0"/>
    <w:rsid w:val="00707D1A"/>
    <w:rsid w:val="00715656"/>
    <w:rsid w:val="007269EE"/>
    <w:rsid w:val="00737B51"/>
    <w:rsid w:val="00737F86"/>
    <w:rsid w:val="00744D24"/>
    <w:rsid w:val="007463E9"/>
    <w:rsid w:val="00755F2B"/>
    <w:rsid w:val="00773C7F"/>
    <w:rsid w:val="00774BBE"/>
    <w:rsid w:val="00774D9C"/>
    <w:rsid w:val="007850AF"/>
    <w:rsid w:val="00785B57"/>
    <w:rsid w:val="00793351"/>
    <w:rsid w:val="007953AD"/>
    <w:rsid w:val="007A75DF"/>
    <w:rsid w:val="007B3BF0"/>
    <w:rsid w:val="007D3B59"/>
    <w:rsid w:val="007E3C60"/>
    <w:rsid w:val="007E6D8C"/>
    <w:rsid w:val="007F093B"/>
    <w:rsid w:val="007F2CEC"/>
    <w:rsid w:val="007F312B"/>
    <w:rsid w:val="007F39A9"/>
    <w:rsid w:val="00802E48"/>
    <w:rsid w:val="008104C0"/>
    <w:rsid w:val="00811DE0"/>
    <w:rsid w:val="008236DE"/>
    <w:rsid w:val="00825A6D"/>
    <w:rsid w:val="00831E02"/>
    <w:rsid w:val="00833C11"/>
    <w:rsid w:val="00835A02"/>
    <w:rsid w:val="0084000F"/>
    <w:rsid w:val="0084453C"/>
    <w:rsid w:val="008500A3"/>
    <w:rsid w:val="00851F4B"/>
    <w:rsid w:val="00860F9A"/>
    <w:rsid w:val="00861503"/>
    <w:rsid w:val="00862DA2"/>
    <w:rsid w:val="00866311"/>
    <w:rsid w:val="008815F6"/>
    <w:rsid w:val="008A122B"/>
    <w:rsid w:val="008A29F5"/>
    <w:rsid w:val="008A7C13"/>
    <w:rsid w:val="008B114D"/>
    <w:rsid w:val="008C26C6"/>
    <w:rsid w:val="008C445E"/>
    <w:rsid w:val="008D169C"/>
    <w:rsid w:val="008D3015"/>
    <w:rsid w:val="008D3809"/>
    <w:rsid w:val="008D41E4"/>
    <w:rsid w:val="008D45FA"/>
    <w:rsid w:val="008D5F9A"/>
    <w:rsid w:val="008E3820"/>
    <w:rsid w:val="008E3E1C"/>
    <w:rsid w:val="008E7CBB"/>
    <w:rsid w:val="008F59A2"/>
    <w:rsid w:val="00901FE3"/>
    <w:rsid w:val="00903EE2"/>
    <w:rsid w:val="0090475B"/>
    <w:rsid w:val="00914491"/>
    <w:rsid w:val="00916EBF"/>
    <w:rsid w:val="00917322"/>
    <w:rsid w:val="009213EC"/>
    <w:rsid w:val="0092419D"/>
    <w:rsid w:val="00925652"/>
    <w:rsid w:val="009374DA"/>
    <w:rsid w:val="00943FB9"/>
    <w:rsid w:val="00947FDF"/>
    <w:rsid w:val="009557E6"/>
    <w:rsid w:val="0095796E"/>
    <w:rsid w:val="0096221C"/>
    <w:rsid w:val="0096603F"/>
    <w:rsid w:val="00971CE9"/>
    <w:rsid w:val="00972F85"/>
    <w:rsid w:val="00993374"/>
    <w:rsid w:val="00993DE3"/>
    <w:rsid w:val="00994D81"/>
    <w:rsid w:val="009C4264"/>
    <w:rsid w:val="009C5F52"/>
    <w:rsid w:val="009D3505"/>
    <w:rsid w:val="009D5CB6"/>
    <w:rsid w:val="009D6CBC"/>
    <w:rsid w:val="009E0CDE"/>
    <w:rsid w:val="009E1D0C"/>
    <w:rsid w:val="009E2FD4"/>
    <w:rsid w:val="009E584A"/>
    <w:rsid w:val="009F4D87"/>
    <w:rsid w:val="00A01612"/>
    <w:rsid w:val="00A036A4"/>
    <w:rsid w:val="00A10D5B"/>
    <w:rsid w:val="00A128C3"/>
    <w:rsid w:val="00A2227E"/>
    <w:rsid w:val="00A36543"/>
    <w:rsid w:val="00A376A3"/>
    <w:rsid w:val="00A52201"/>
    <w:rsid w:val="00A5243F"/>
    <w:rsid w:val="00A57580"/>
    <w:rsid w:val="00A57E6E"/>
    <w:rsid w:val="00A617EC"/>
    <w:rsid w:val="00A63669"/>
    <w:rsid w:val="00A704DA"/>
    <w:rsid w:val="00A7520B"/>
    <w:rsid w:val="00A773E7"/>
    <w:rsid w:val="00A77F55"/>
    <w:rsid w:val="00A8393D"/>
    <w:rsid w:val="00A94C41"/>
    <w:rsid w:val="00AA2A64"/>
    <w:rsid w:val="00AB2789"/>
    <w:rsid w:val="00AE3A09"/>
    <w:rsid w:val="00AE5B80"/>
    <w:rsid w:val="00AF44D2"/>
    <w:rsid w:val="00AF67CD"/>
    <w:rsid w:val="00AF791F"/>
    <w:rsid w:val="00B057AB"/>
    <w:rsid w:val="00B112F7"/>
    <w:rsid w:val="00B223FA"/>
    <w:rsid w:val="00B41243"/>
    <w:rsid w:val="00B503B7"/>
    <w:rsid w:val="00B60141"/>
    <w:rsid w:val="00B60A2F"/>
    <w:rsid w:val="00B61CFE"/>
    <w:rsid w:val="00B65694"/>
    <w:rsid w:val="00B66051"/>
    <w:rsid w:val="00B725DE"/>
    <w:rsid w:val="00B7787F"/>
    <w:rsid w:val="00B8355A"/>
    <w:rsid w:val="00B85D7E"/>
    <w:rsid w:val="00B94EC7"/>
    <w:rsid w:val="00B95D92"/>
    <w:rsid w:val="00BA39BD"/>
    <w:rsid w:val="00BA4693"/>
    <w:rsid w:val="00BA600F"/>
    <w:rsid w:val="00BA6F32"/>
    <w:rsid w:val="00BC3379"/>
    <w:rsid w:val="00BC3402"/>
    <w:rsid w:val="00BC344A"/>
    <w:rsid w:val="00BC7B2D"/>
    <w:rsid w:val="00BD090C"/>
    <w:rsid w:val="00BD53AD"/>
    <w:rsid w:val="00BD6E4C"/>
    <w:rsid w:val="00BE1E4C"/>
    <w:rsid w:val="00BE775C"/>
    <w:rsid w:val="00BE7DDC"/>
    <w:rsid w:val="00BF0BFE"/>
    <w:rsid w:val="00BF24FB"/>
    <w:rsid w:val="00C02F60"/>
    <w:rsid w:val="00C06D22"/>
    <w:rsid w:val="00C303EA"/>
    <w:rsid w:val="00C30B27"/>
    <w:rsid w:val="00C3179A"/>
    <w:rsid w:val="00C3384F"/>
    <w:rsid w:val="00C451CF"/>
    <w:rsid w:val="00C46E57"/>
    <w:rsid w:val="00C476A1"/>
    <w:rsid w:val="00C558E2"/>
    <w:rsid w:val="00C57273"/>
    <w:rsid w:val="00C656D8"/>
    <w:rsid w:val="00C74774"/>
    <w:rsid w:val="00C91545"/>
    <w:rsid w:val="00C915CD"/>
    <w:rsid w:val="00C91E2A"/>
    <w:rsid w:val="00CB6C81"/>
    <w:rsid w:val="00CE0D7B"/>
    <w:rsid w:val="00CF0AE6"/>
    <w:rsid w:val="00CF3F10"/>
    <w:rsid w:val="00D02216"/>
    <w:rsid w:val="00D0569F"/>
    <w:rsid w:val="00D11B3F"/>
    <w:rsid w:val="00D132F3"/>
    <w:rsid w:val="00D246CE"/>
    <w:rsid w:val="00D333AA"/>
    <w:rsid w:val="00D333CA"/>
    <w:rsid w:val="00D3517E"/>
    <w:rsid w:val="00D40FCB"/>
    <w:rsid w:val="00D439FD"/>
    <w:rsid w:val="00D5402C"/>
    <w:rsid w:val="00D54291"/>
    <w:rsid w:val="00D6407C"/>
    <w:rsid w:val="00D6584B"/>
    <w:rsid w:val="00D75367"/>
    <w:rsid w:val="00D75758"/>
    <w:rsid w:val="00D768DF"/>
    <w:rsid w:val="00D768EE"/>
    <w:rsid w:val="00D80CCC"/>
    <w:rsid w:val="00D844C1"/>
    <w:rsid w:val="00DA6C8A"/>
    <w:rsid w:val="00DE6688"/>
    <w:rsid w:val="00DF29F1"/>
    <w:rsid w:val="00E373EE"/>
    <w:rsid w:val="00E43B28"/>
    <w:rsid w:val="00E46B2D"/>
    <w:rsid w:val="00E47974"/>
    <w:rsid w:val="00E50D48"/>
    <w:rsid w:val="00E55220"/>
    <w:rsid w:val="00E60AA2"/>
    <w:rsid w:val="00E67634"/>
    <w:rsid w:val="00E765B6"/>
    <w:rsid w:val="00E8114E"/>
    <w:rsid w:val="00E82CAD"/>
    <w:rsid w:val="00E844BD"/>
    <w:rsid w:val="00E84A06"/>
    <w:rsid w:val="00E85034"/>
    <w:rsid w:val="00E9444B"/>
    <w:rsid w:val="00EA7D19"/>
    <w:rsid w:val="00EB66C4"/>
    <w:rsid w:val="00EC00FD"/>
    <w:rsid w:val="00EC2200"/>
    <w:rsid w:val="00EC6174"/>
    <w:rsid w:val="00ED2DE8"/>
    <w:rsid w:val="00ED4F44"/>
    <w:rsid w:val="00EE016A"/>
    <w:rsid w:val="00F062AB"/>
    <w:rsid w:val="00F20D1E"/>
    <w:rsid w:val="00F22EEE"/>
    <w:rsid w:val="00F23D36"/>
    <w:rsid w:val="00F27B3D"/>
    <w:rsid w:val="00F316CE"/>
    <w:rsid w:val="00F33E4E"/>
    <w:rsid w:val="00F401AD"/>
    <w:rsid w:val="00F517DE"/>
    <w:rsid w:val="00F5482A"/>
    <w:rsid w:val="00F54C63"/>
    <w:rsid w:val="00F6677C"/>
    <w:rsid w:val="00F82A49"/>
    <w:rsid w:val="00F955EF"/>
    <w:rsid w:val="00FA0908"/>
    <w:rsid w:val="00FA4756"/>
    <w:rsid w:val="00FB1BBD"/>
    <w:rsid w:val="00FB5E7A"/>
    <w:rsid w:val="00FD01E7"/>
    <w:rsid w:val="00FD37DF"/>
    <w:rsid w:val="00FE285C"/>
    <w:rsid w:val="00FE6B96"/>
    <w:rsid w:val="00FF0872"/>
    <w:rsid w:val="00FF3FF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EDDC"/>
  <w15:docId w15:val="{27FEF1C9-168B-4713-8266-D13BD79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03"/>
  </w:style>
  <w:style w:type="paragraph" w:styleId="Heading1">
    <w:name w:val="heading 1"/>
    <w:basedOn w:val="Normal"/>
    <w:next w:val="Normal"/>
    <w:link w:val="Heading1Char"/>
    <w:uiPriority w:val="9"/>
    <w:qFormat/>
    <w:rsid w:val="004C4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B6"/>
  </w:style>
  <w:style w:type="paragraph" w:styleId="Footer">
    <w:name w:val="footer"/>
    <w:basedOn w:val="Normal"/>
    <w:link w:val="Foot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B6"/>
  </w:style>
  <w:style w:type="table" w:styleId="TableGrid">
    <w:name w:val="Table Grid"/>
    <w:basedOn w:val="TableNormal"/>
    <w:uiPriority w:val="59"/>
    <w:rsid w:val="001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3379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37F86"/>
    <w:rPr>
      <w:b/>
      <w:bCs/>
      <w:sz w:val="24"/>
      <w:szCs w:val="24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9374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4D9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rainingHeading">
    <w:name w:val="Training Heading"/>
    <w:basedOn w:val="Normal"/>
    <w:link w:val="TrainingHeadingChar"/>
    <w:qFormat/>
    <w:rsid w:val="00802E48"/>
    <w:pPr>
      <w:spacing w:after="0" w:line="240" w:lineRule="auto"/>
    </w:pPr>
    <w:rPr>
      <w:rFonts w:asciiTheme="majorHAnsi" w:hAnsiTheme="majorHAnsi"/>
      <w:b/>
      <w:sz w:val="28"/>
      <w:szCs w:val="28"/>
    </w:rPr>
  </w:style>
  <w:style w:type="paragraph" w:customStyle="1" w:styleId="Trainingsubheading">
    <w:name w:val="Training subheading"/>
    <w:basedOn w:val="ListParagraph"/>
    <w:link w:val="TrainingsubheadingChar"/>
    <w:qFormat/>
    <w:rsid w:val="00802E48"/>
    <w:pPr>
      <w:numPr>
        <w:numId w:val="20"/>
      </w:numPr>
      <w:spacing w:line="240" w:lineRule="auto"/>
    </w:pPr>
    <w:rPr>
      <w:rFonts w:cstheme="minorHAnsi"/>
      <w:bCs/>
      <w:sz w:val="24"/>
      <w:szCs w:val="24"/>
      <w:u w:val="single"/>
    </w:rPr>
  </w:style>
  <w:style w:type="character" w:customStyle="1" w:styleId="TrainingHeadingChar">
    <w:name w:val="Training Heading Char"/>
    <w:basedOn w:val="DefaultParagraphFont"/>
    <w:link w:val="TrainingHeading"/>
    <w:rsid w:val="00802E48"/>
    <w:rPr>
      <w:rFonts w:asciiTheme="majorHAnsi" w:hAnsiTheme="majorHAnsi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2E48"/>
  </w:style>
  <w:style w:type="character" w:customStyle="1" w:styleId="TrainingsubheadingChar">
    <w:name w:val="Training subheading Char"/>
    <w:basedOn w:val="ListParagraphChar"/>
    <w:link w:val="Trainingsubheading"/>
    <w:rsid w:val="00802E48"/>
    <w:rPr>
      <w:rFonts w:cstheme="minorHAnsi"/>
      <w:bCs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3FF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A617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ainingText">
    <w:name w:val="Training Text"/>
    <w:link w:val="TrainingTextChar"/>
    <w:qFormat/>
    <w:rsid w:val="005D4543"/>
    <w:pPr>
      <w:spacing w:after="100" w:afterAutospacing="1" w:line="240" w:lineRule="auto"/>
    </w:pPr>
    <w:rPr>
      <w:sz w:val="24"/>
      <w:szCs w:val="24"/>
    </w:rPr>
  </w:style>
  <w:style w:type="character" w:customStyle="1" w:styleId="TrainingTextChar">
    <w:name w:val="Training Text Char"/>
    <w:basedOn w:val="DefaultParagraphFont"/>
    <w:link w:val="TrainingText"/>
    <w:rsid w:val="005D4543"/>
    <w:rPr>
      <w:sz w:val="24"/>
      <w:szCs w:val="24"/>
    </w:rPr>
  </w:style>
  <w:style w:type="paragraph" w:styleId="Revision">
    <w:name w:val="Revision"/>
    <w:hidden/>
    <w:uiPriority w:val="99"/>
    <w:semiHidden/>
    <w:rsid w:val="0072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resources.ku.edu/document/building-codes-hrpay-directory-docum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C863-1385-4A33-B71E-DCF7938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Burkhead, Pam</dc:creator>
  <cp:lastModifiedBy>Burkhead, Pam</cp:lastModifiedBy>
  <cp:revision>3</cp:revision>
  <cp:lastPrinted>2012-12-14T19:59:00Z</cp:lastPrinted>
  <dcterms:created xsi:type="dcterms:W3CDTF">2022-01-31T04:40:00Z</dcterms:created>
  <dcterms:modified xsi:type="dcterms:W3CDTF">2022-01-31T04:40:00Z</dcterms:modified>
</cp:coreProperties>
</file>